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2657D">
        <w:rPr>
          <w:b/>
          <w:sz w:val="26"/>
          <w:szCs w:val="26"/>
        </w:rPr>
        <w:tab/>
      </w:r>
      <w:r w:rsidR="0012657D">
        <w:rPr>
          <w:b/>
          <w:sz w:val="26"/>
          <w:szCs w:val="26"/>
        </w:rPr>
        <w:tab/>
      </w:r>
      <w:r w:rsidR="0012657D">
        <w:rPr>
          <w:b/>
          <w:sz w:val="26"/>
          <w:szCs w:val="26"/>
        </w:rPr>
        <w:tab/>
      </w:r>
      <w:r w:rsidR="0012657D">
        <w:rPr>
          <w:b/>
          <w:sz w:val="26"/>
          <w:szCs w:val="26"/>
        </w:rPr>
        <w:tab/>
        <w:t>03</w:t>
      </w:r>
      <w:r w:rsidR="00A847E3">
        <w:rPr>
          <w:b/>
          <w:sz w:val="26"/>
          <w:szCs w:val="26"/>
        </w:rPr>
        <w:t xml:space="preserve"> </w:t>
      </w:r>
      <w:r w:rsidR="0012657D">
        <w:rPr>
          <w:b/>
          <w:sz w:val="26"/>
          <w:szCs w:val="26"/>
        </w:rPr>
        <w:t>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2657D" w:rsidRPr="0012657D">
              <w:t>оборудования связи для подразделений</w:t>
            </w:r>
            <w:r w:rsidR="00094B6F">
              <w:t xml:space="preserve"> </w:t>
            </w:r>
            <w:r w:rsidRPr="00912D34">
              <w:t>(ПДО №</w:t>
            </w:r>
            <w:r w:rsidR="0012657D">
              <w:t>205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2657D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12657D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12657D">
              <w:t>оборудования связи для подразделений</w:t>
            </w:r>
            <w:r>
              <w:rPr>
                <w:color w:val="000000"/>
              </w:rPr>
              <w:t xml:space="preserve"> (ПДО №205-СС-2016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2657D" w:rsidRPr="0012657D" w:rsidRDefault="00C007EA" w:rsidP="0012657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12657D">
              <w:t xml:space="preserve"> </w:t>
            </w:r>
            <w:r w:rsidR="0012657D" w:rsidRPr="0012657D">
              <w:rPr>
                <w:rFonts w:ascii="Times New Roman" w:hAnsi="Times New Roman"/>
                <w:sz w:val="24"/>
                <w:szCs w:val="24"/>
              </w:rPr>
              <w:t>оборудования связи для подразделений завода ОАО «Славнефть-ЯНОС» на условиях, указанных в сводной таблице Оферт следующих Претендентов:</w:t>
            </w:r>
          </w:p>
          <w:p w:rsidR="0012657D" w:rsidRPr="0012657D" w:rsidRDefault="0012657D" w:rsidP="0012657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265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№7, 8, 10 - ЗАО «ИТ-Центр-Ярославль» </w:t>
            </w:r>
          </w:p>
          <w:p w:rsidR="0012657D" w:rsidRPr="0012657D" w:rsidRDefault="0012657D" w:rsidP="0012657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265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№4 - ООО «Люксис» </w:t>
            </w:r>
          </w:p>
          <w:p w:rsidR="0012657D" w:rsidRPr="0012657D" w:rsidRDefault="0012657D" w:rsidP="0012657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265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№5, 11 - ООО «7 Микрон» </w:t>
            </w:r>
          </w:p>
          <w:p w:rsidR="0012657D" w:rsidRPr="0012657D" w:rsidRDefault="0012657D" w:rsidP="0012657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265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№1, 2 - ООО «Радиал» </w:t>
            </w:r>
          </w:p>
          <w:p w:rsidR="0027590D" w:rsidRPr="00620C62" w:rsidRDefault="0012657D" w:rsidP="0012657D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12657D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№3, 6, 9 - ЗАО «Совтел»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2657D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2017-11-15T10:43:00Z</dcterms:modified>
</cp:coreProperties>
</file>