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239FA">
        <w:rPr>
          <w:rFonts w:ascii="Times New Roman" w:hAnsi="Times New Roman"/>
          <w:b/>
          <w:color w:val="FF0000"/>
          <w:sz w:val="24"/>
          <w:szCs w:val="24"/>
        </w:rPr>
        <w:t>ЗП206930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 xml:space="preserve">Поставка смеси огнеупорной, </w:t>
      </w:r>
      <w:proofErr w:type="gramStart"/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>торкрет-бетона</w:t>
      </w:r>
      <w:proofErr w:type="gramEnd"/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 xml:space="preserve"> для </w:t>
      </w:r>
      <w:proofErr w:type="spellStart"/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>футеровочных</w:t>
      </w:r>
      <w:proofErr w:type="spellEnd"/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 xml:space="preserve"> работ на установке 1А-1М ПАО «</w:t>
      </w:r>
      <w:proofErr w:type="spellStart"/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239FA" w:rsidRPr="005239FA">
        <w:rPr>
          <w:rFonts w:ascii="Times New Roman" w:hAnsi="Times New Roman"/>
          <w:b/>
          <w:color w:val="FF0000"/>
          <w:sz w:val="20"/>
          <w:szCs w:val="20"/>
        </w:rPr>
        <w:t>-ЯНОС» на 2023 год.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5239FA">
        <w:rPr>
          <w:rFonts w:ascii="Segoe UI" w:eastAsia="Times New Roman" w:hAnsi="Segoe UI" w:cs="Segoe UI"/>
          <w:sz w:val="20"/>
          <w:szCs w:val="20"/>
          <w:lang w:eastAsia="ru-RU"/>
        </w:rPr>
        <w:t>269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CBA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2022-06-15T11:22:00Z</dcterms:modified>
</cp:coreProperties>
</file>