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6A1" w:rsidRDefault="000956A1" w:rsidP="000956A1">
      <w:pPr>
        <w:rPr>
          <w:b/>
          <w:sz w:val="22"/>
          <w:szCs w:val="22"/>
        </w:rPr>
      </w:pPr>
      <w:r w:rsidRPr="00BC1821">
        <w:rPr>
          <w:b/>
          <w:sz w:val="22"/>
          <w:szCs w:val="22"/>
        </w:rPr>
        <w:t>Форма 1 «</w:t>
      </w:r>
      <w:r w:rsidRPr="00A16341">
        <w:rPr>
          <w:b/>
        </w:rPr>
        <w:t>Извещение о проведении тендера</w:t>
      </w:r>
      <w:r w:rsidRPr="00BC1821">
        <w:rPr>
          <w:b/>
          <w:sz w:val="22"/>
          <w:szCs w:val="22"/>
        </w:rPr>
        <w:t>»</w:t>
      </w:r>
    </w:p>
    <w:p w:rsidR="000956A1" w:rsidRPr="00BC1821" w:rsidRDefault="000956A1" w:rsidP="000956A1">
      <w:pPr>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0956A1" w:rsidRPr="00BC1821" w:rsidTr="005E57EC">
        <w:trPr>
          <w:trHeight w:val="369"/>
        </w:trPr>
        <w:tc>
          <w:tcPr>
            <w:tcW w:w="4875" w:type="dxa"/>
          </w:tcPr>
          <w:p w:rsidR="000956A1" w:rsidRPr="00BC1821" w:rsidRDefault="000956A1" w:rsidP="005E57EC">
            <w:pPr>
              <w:tabs>
                <w:tab w:val="left" w:pos="4606"/>
              </w:tabs>
              <w:ind w:right="-19"/>
              <w:jc w:val="right"/>
              <w:rPr>
                <w:sz w:val="22"/>
                <w:szCs w:val="22"/>
              </w:rPr>
            </w:pPr>
            <w:r w:rsidRPr="00BC1821">
              <w:rPr>
                <w:sz w:val="22"/>
                <w:szCs w:val="22"/>
              </w:rPr>
              <w:t>УТВЕРЖ</w:t>
            </w:r>
            <w:r>
              <w:rPr>
                <w:sz w:val="22"/>
                <w:szCs w:val="22"/>
              </w:rPr>
              <w:t>ДЕНО</w:t>
            </w:r>
          </w:p>
        </w:tc>
      </w:tr>
      <w:tr w:rsidR="000956A1" w:rsidRPr="00BC1821" w:rsidTr="005E57EC">
        <w:trPr>
          <w:trHeight w:val="369"/>
        </w:trPr>
        <w:tc>
          <w:tcPr>
            <w:tcW w:w="4875" w:type="dxa"/>
          </w:tcPr>
          <w:p w:rsidR="000956A1" w:rsidRPr="00BC1821" w:rsidRDefault="000956A1" w:rsidP="005E57EC">
            <w:pPr>
              <w:ind w:right="-72"/>
              <w:jc w:val="right"/>
              <w:rPr>
                <w:sz w:val="22"/>
                <w:szCs w:val="22"/>
              </w:rPr>
            </w:pPr>
            <w:r w:rsidRPr="00A16341">
              <w:t>решением Тендерной комиссии</w:t>
            </w:r>
          </w:p>
        </w:tc>
      </w:tr>
      <w:tr w:rsidR="000956A1" w:rsidRPr="00BC1821" w:rsidTr="005E57EC">
        <w:trPr>
          <w:trHeight w:val="391"/>
        </w:trPr>
        <w:tc>
          <w:tcPr>
            <w:tcW w:w="4875" w:type="dxa"/>
          </w:tcPr>
          <w:p w:rsidR="000956A1" w:rsidRPr="00BC1821" w:rsidRDefault="000956A1" w:rsidP="005E57EC">
            <w:pPr>
              <w:jc w:val="right"/>
              <w:rPr>
                <w:sz w:val="22"/>
                <w:szCs w:val="22"/>
              </w:rPr>
            </w:pPr>
            <w:r w:rsidRPr="00BC1821">
              <w:rPr>
                <w:sz w:val="22"/>
                <w:szCs w:val="22"/>
              </w:rPr>
              <w:t xml:space="preserve">                 </w:t>
            </w:r>
            <w:r>
              <w:t xml:space="preserve"> Протокол </w:t>
            </w:r>
            <w:r w:rsidRPr="00A16341">
              <w:t xml:space="preserve">№ </w:t>
            </w:r>
            <w:r>
              <w:t>51</w:t>
            </w:r>
          </w:p>
        </w:tc>
      </w:tr>
      <w:tr w:rsidR="000956A1" w:rsidRPr="00BC1821" w:rsidTr="005E57EC">
        <w:trPr>
          <w:trHeight w:val="391"/>
        </w:trPr>
        <w:tc>
          <w:tcPr>
            <w:tcW w:w="4875" w:type="dxa"/>
          </w:tcPr>
          <w:p w:rsidR="000956A1" w:rsidRPr="00BC1821" w:rsidRDefault="000956A1" w:rsidP="005E57EC">
            <w:pPr>
              <w:jc w:val="right"/>
              <w:rPr>
                <w:sz w:val="22"/>
                <w:szCs w:val="22"/>
              </w:rPr>
            </w:pPr>
            <w:r w:rsidRPr="00A16341">
              <w:t>«</w:t>
            </w:r>
            <w:r>
              <w:t>21</w:t>
            </w:r>
            <w:r w:rsidRPr="00A16341">
              <w:t xml:space="preserve">» </w:t>
            </w:r>
            <w:r>
              <w:t>марта</w:t>
            </w:r>
            <w:r w:rsidRPr="00A16341">
              <w:t xml:space="preserve">  </w:t>
            </w:r>
            <w:r>
              <w:t>2018</w:t>
            </w:r>
            <w:r w:rsidRPr="00A16341">
              <w:t xml:space="preserve"> г.</w:t>
            </w:r>
          </w:p>
        </w:tc>
      </w:tr>
    </w:tbl>
    <w:p w:rsidR="000956A1" w:rsidRDefault="000956A1" w:rsidP="000956A1">
      <w:pPr>
        <w:rPr>
          <w:vanish/>
        </w:rPr>
      </w:pPr>
    </w:p>
    <w:p w:rsidR="000956A1" w:rsidRPr="003E7432" w:rsidRDefault="000956A1" w:rsidP="000956A1">
      <w:pPr>
        <w:rPr>
          <w:vanish/>
        </w:rPr>
      </w:pPr>
    </w:p>
    <w:p w:rsidR="000956A1" w:rsidRDefault="000956A1" w:rsidP="000956A1">
      <w:pPr>
        <w:rPr>
          <w:b/>
          <w:sz w:val="22"/>
          <w:szCs w:val="22"/>
        </w:rPr>
      </w:pPr>
    </w:p>
    <w:p w:rsidR="000956A1" w:rsidRDefault="000956A1" w:rsidP="000956A1">
      <w:pPr>
        <w:rPr>
          <w:b/>
          <w:sz w:val="22"/>
          <w:szCs w:val="22"/>
        </w:rPr>
      </w:pPr>
    </w:p>
    <w:p w:rsidR="000956A1" w:rsidRDefault="000956A1" w:rsidP="000956A1">
      <w:pPr>
        <w:rPr>
          <w:b/>
          <w:sz w:val="22"/>
          <w:szCs w:val="22"/>
        </w:rPr>
      </w:pPr>
    </w:p>
    <w:p w:rsidR="000956A1" w:rsidRDefault="000956A1" w:rsidP="000956A1">
      <w:r w:rsidRPr="005E6269">
        <w:t>№</w:t>
      </w:r>
      <w:r>
        <w:rPr>
          <w:u w:val="single"/>
        </w:rPr>
        <w:t>114</w:t>
      </w:r>
      <w:r w:rsidRPr="005E6269">
        <w:rPr>
          <w:u w:val="single"/>
        </w:rPr>
        <w:t>-СС-</w:t>
      </w:r>
      <w:proofErr w:type="gramStart"/>
      <w:r w:rsidRPr="005E6269">
        <w:rPr>
          <w:u w:val="single"/>
        </w:rPr>
        <w:t>201</w:t>
      </w:r>
      <w:r>
        <w:rPr>
          <w:u w:val="single"/>
        </w:rPr>
        <w:t xml:space="preserve">8 </w:t>
      </w:r>
      <w:r w:rsidRPr="005E6269">
        <w:rPr>
          <w:u w:val="single"/>
        </w:rPr>
        <w:t xml:space="preserve"> </w:t>
      </w:r>
      <w:r w:rsidRPr="005E6269">
        <w:t>от</w:t>
      </w:r>
      <w:proofErr w:type="gramEnd"/>
      <w:r w:rsidRPr="005E6269">
        <w:t xml:space="preserve"> «</w:t>
      </w:r>
      <w:r>
        <w:t>21</w:t>
      </w:r>
      <w:r w:rsidRPr="005E6269">
        <w:t>» _</w:t>
      </w:r>
      <w:r>
        <w:t xml:space="preserve">марта </w:t>
      </w:r>
      <w:r w:rsidRPr="005E6269">
        <w:t>201</w:t>
      </w:r>
      <w:r>
        <w:t>8</w:t>
      </w:r>
      <w:r w:rsidRPr="005E6269">
        <w:t xml:space="preserve"> г.</w:t>
      </w:r>
    </w:p>
    <w:p w:rsidR="000956A1" w:rsidRDefault="000956A1" w:rsidP="000956A1">
      <w:pPr>
        <w:rPr>
          <w:sz w:val="16"/>
          <w:szCs w:val="16"/>
        </w:rPr>
      </w:pPr>
    </w:p>
    <w:p w:rsidR="000956A1" w:rsidRDefault="000956A1" w:rsidP="000956A1">
      <w:pPr>
        <w:jc w:val="right"/>
        <w:rPr>
          <w:b/>
        </w:rPr>
      </w:pPr>
      <w:r w:rsidRPr="005E6269">
        <w:rPr>
          <w:b/>
        </w:rPr>
        <w:t>Руководителю предприятия</w:t>
      </w:r>
    </w:p>
    <w:p w:rsidR="000956A1" w:rsidRPr="005F1364" w:rsidRDefault="000956A1" w:rsidP="000956A1">
      <w:pPr>
        <w:jc w:val="right"/>
        <w:rPr>
          <w:sz w:val="12"/>
          <w:szCs w:val="12"/>
        </w:rPr>
      </w:pPr>
    </w:p>
    <w:p w:rsidR="000956A1" w:rsidRPr="004665A3" w:rsidRDefault="000956A1" w:rsidP="000956A1">
      <w:pPr>
        <w:ind w:firstLine="720"/>
        <w:jc w:val="both"/>
      </w:pPr>
      <w:r w:rsidRPr="00B52D4D">
        <w:t>ОАО «</w:t>
      </w:r>
      <w:proofErr w:type="spellStart"/>
      <w:r w:rsidRPr="00B52D4D">
        <w:t>Славнефть</w:t>
      </w:r>
      <w:proofErr w:type="spellEnd"/>
      <w:r w:rsidRPr="00B52D4D">
        <w:t>-ЯНОС»</w:t>
      </w:r>
      <w:r w:rsidRPr="004665A3">
        <w:t xml:space="preserve"> приглашает вас сделать предложение (оферту) на поставку</w:t>
      </w:r>
      <w:r>
        <w:t xml:space="preserve"> </w:t>
      </w:r>
      <w:r w:rsidRPr="00CE5C92">
        <w:rPr>
          <w:b/>
        </w:rPr>
        <w:t>ГАЗОА</w:t>
      </w:r>
      <w:r>
        <w:rPr>
          <w:b/>
        </w:rPr>
        <w:t>НАЛИЗАТОРОВ И ЗАПЧАСТЕЙ К НИМ</w:t>
      </w:r>
      <w:r w:rsidRPr="00F923A1">
        <w:t xml:space="preserve"> </w:t>
      </w:r>
      <w:r>
        <w:t>для объектов ОАО «</w:t>
      </w:r>
      <w:proofErr w:type="spellStart"/>
      <w:r>
        <w:t>Славнефть</w:t>
      </w:r>
      <w:proofErr w:type="spellEnd"/>
      <w:r>
        <w:t>-ЯНОС»</w:t>
      </w:r>
      <w:r w:rsidRPr="004665A3">
        <w:t>.</w:t>
      </w:r>
    </w:p>
    <w:p w:rsidR="000956A1" w:rsidRDefault="000956A1" w:rsidP="000956A1">
      <w:pPr>
        <w:ind w:firstLine="720"/>
        <w:jc w:val="both"/>
      </w:pPr>
      <w:r w:rsidRPr="004665A3">
        <w:t>По результатам рассмотрения предложений ОАО «</w:t>
      </w:r>
      <w:proofErr w:type="spellStart"/>
      <w:r w:rsidRPr="004665A3">
        <w:t>Славнефть</w:t>
      </w:r>
      <w:proofErr w:type="spellEnd"/>
      <w:r w:rsidRPr="004665A3">
        <w:t>-ЯНОС» определит контрагента, предложившего наилучшие условия в соответствии с Коммерческим предложением (форма 6</w:t>
      </w:r>
      <w:r>
        <w:t>К</w:t>
      </w:r>
      <w:r w:rsidRPr="004665A3">
        <w:t xml:space="preserve">) при выполнении Требований к предмету оферты (форма 2): </w:t>
      </w:r>
      <w:r>
        <w:t xml:space="preserve">соответствие заказной документации, </w:t>
      </w:r>
      <w:r w:rsidRPr="004665A3">
        <w:t>наименьшая цена, минимальные сроки поставки</w:t>
      </w:r>
      <w:r>
        <w:t xml:space="preserve"> и проч.</w:t>
      </w:r>
    </w:p>
    <w:p w:rsidR="000956A1" w:rsidRPr="005F1364" w:rsidRDefault="000956A1" w:rsidP="000956A1">
      <w:pPr>
        <w:ind w:firstLine="720"/>
        <w:jc w:val="both"/>
        <w:rPr>
          <w:sz w:val="4"/>
          <w:szCs w:val="4"/>
        </w:rPr>
      </w:pPr>
    </w:p>
    <w:p w:rsidR="000956A1" w:rsidRPr="004665A3" w:rsidRDefault="000956A1" w:rsidP="000956A1">
      <w:pPr>
        <w:ind w:firstLine="720"/>
        <w:jc w:val="both"/>
        <w:rPr>
          <w:rFonts w:cs="Arial"/>
        </w:rPr>
      </w:pPr>
      <w:r w:rsidRPr="004665A3">
        <w:rPr>
          <w:rFonts w:cs="Arial"/>
        </w:rPr>
        <w:t xml:space="preserve">Оферта может быть представлена как на всю номенклатуру МТР, так и на </w:t>
      </w:r>
      <w:r w:rsidRPr="00863A9F">
        <w:rPr>
          <w:rFonts w:cs="Arial"/>
          <w:b/>
        </w:rPr>
        <w:t>часть</w:t>
      </w:r>
      <w:r w:rsidRPr="004665A3">
        <w:rPr>
          <w:rFonts w:cs="Arial"/>
        </w:rPr>
        <w:t xml:space="preserve"> номенклатуры МТР, указанн</w:t>
      </w:r>
      <w:r>
        <w:rPr>
          <w:rFonts w:cs="Arial"/>
        </w:rPr>
        <w:t>ую</w:t>
      </w:r>
      <w:r w:rsidRPr="004665A3">
        <w:rPr>
          <w:rFonts w:cs="Arial"/>
        </w:rPr>
        <w:t xml:space="preserve"> в Требованиях к предмету оферты.</w:t>
      </w:r>
    </w:p>
    <w:p w:rsidR="000956A1" w:rsidRPr="004665A3" w:rsidRDefault="000956A1" w:rsidP="000956A1">
      <w:pPr>
        <w:ind w:firstLine="720"/>
        <w:jc w:val="both"/>
        <w:rPr>
          <w:rFonts w:cs="Arial"/>
        </w:rPr>
      </w:pPr>
      <w:r w:rsidRPr="004665A3">
        <w:rPr>
          <w:rFonts w:cs="Arial"/>
        </w:rP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0956A1" w:rsidRDefault="000956A1" w:rsidP="000956A1">
      <w:pPr>
        <w:ind w:firstLine="720"/>
        <w:rPr>
          <w:rFonts w:cs="Arial"/>
        </w:rPr>
      </w:pPr>
      <w:r w:rsidRPr="004665A3">
        <w:rPr>
          <w:rFonts w:cs="Arial"/>
        </w:rPr>
        <w:t>Подача участником закупки альтернативных оферт не допускается.</w:t>
      </w:r>
    </w:p>
    <w:p w:rsidR="000956A1" w:rsidRPr="00863A9F" w:rsidRDefault="000956A1" w:rsidP="000956A1">
      <w:pPr>
        <w:ind w:firstLine="720"/>
        <w:rPr>
          <w:rFonts w:cs="Arial"/>
          <w:sz w:val="8"/>
          <w:szCs w:val="8"/>
        </w:rPr>
      </w:pPr>
    </w:p>
    <w:p w:rsidR="000956A1" w:rsidRPr="004665A3" w:rsidRDefault="000956A1" w:rsidP="000956A1">
      <w:pPr>
        <w:ind w:firstLine="720"/>
        <w:jc w:val="both"/>
        <w:rPr>
          <w:rFonts w:cs="Arial"/>
        </w:rPr>
      </w:pPr>
      <w:r w:rsidRPr="004665A3">
        <w:rPr>
          <w:rFonts w:cs="Arial"/>
        </w:rPr>
        <w:t>Подробное техническое задание изложено в Требованиях к предмету оферты (форма 2).</w:t>
      </w:r>
    </w:p>
    <w:p w:rsidR="000956A1" w:rsidRDefault="000956A1" w:rsidP="000956A1">
      <w:pPr>
        <w:ind w:firstLine="720"/>
        <w:jc w:val="both"/>
        <w:rPr>
          <w:rFonts w:cs="Arial"/>
        </w:rPr>
      </w:pPr>
      <w:r w:rsidRPr="004665A3">
        <w:rPr>
          <w:rFonts w:cs="Arial"/>
        </w:rPr>
        <w:t>Существенные условия сделки (объем, цена, сумма, сроки, условия поставок и платежей, обязательства сторон, гарантии, ответственность сторон и прочее), которая может быть заключена на основе результатов выбора контрагента, оговариваются в планируем</w:t>
      </w:r>
      <w:r>
        <w:rPr>
          <w:rFonts w:cs="Arial"/>
        </w:rPr>
        <w:t>ом</w:t>
      </w:r>
      <w:r w:rsidRPr="004665A3">
        <w:rPr>
          <w:rFonts w:cs="Arial"/>
        </w:rPr>
        <w:t xml:space="preserve"> к заключению договор</w:t>
      </w:r>
      <w:r>
        <w:rPr>
          <w:rFonts w:cs="Arial"/>
        </w:rPr>
        <w:t xml:space="preserve">е МТР </w:t>
      </w:r>
      <w:r w:rsidRPr="004665A3">
        <w:rPr>
          <w:rFonts w:cs="Arial"/>
        </w:rPr>
        <w:t>(форма 3).</w:t>
      </w:r>
    </w:p>
    <w:p w:rsidR="000956A1" w:rsidRPr="005F1364" w:rsidRDefault="000956A1" w:rsidP="000956A1">
      <w:pPr>
        <w:ind w:firstLine="720"/>
        <w:jc w:val="both"/>
        <w:rPr>
          <w:rFonts w:cs="Arial"/>
          <w:sz w:val="8"/>
          <w:szCs w:val="8"/>
        </w:rPr>
      </w:pPr>
    </w:p>
    <w:p w:rsidR="000956A1" w:rsidRPr="001D5D83" w:rsidRDefault="000956A1" w:rsidP="000956A1">
      <w:pPr>
        <w:ind w:firstLine="708"/>
        <w:jc w:val="both"/>
        <w:rPr>
          <w:rFonts w:cs="Arial"/>
        </w:rPr>
      </w:pPr>
      <w:r w:rsidRPr="00CE5C92">
        <w:rPr>
          <w:rFonts w:cs="Arial"/>
          <w:b/>
        </w:rPr>
        <w:t xml:space="preserve">Условия проекта договора (форма 3) являются окончательными и не подлежат каким-либо изменениям в процессе его заключения. </w:t>
      </w:r>
      <w:r w:rsidRPr="00CE5C92">
        <w:rPr>
          <w:rFonts w:cs="Arial"/>
        </w:rPr>
        <w:t xml:space="preserve">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w:t>
      </w:r>
      <w:r w:rsidRPr="00CE5C92">
        <w:rPr>
          <w:rFonts w:cs="Arial"/>
          <w:u w:val="single"/>
        </w:rPr>
        <w:t>не принимать поданную оферту к рассмотрению</w:t>
      </w:r>
      <w:r w:rsidRPr="00CE5C92">
        <w:rPr>
          <w:rFonts w:cs="Arial"/>
        </w:rPr>
        <w:t>.</w:t>
      </w:r>
    </w:p>
    <w:p w:rsidR="000956A1" w:rsidRPr="0080362E" w:rsidRDefault="000956A1" w:rsidP="000956A1">
      <w:pPr>
        <w:ind w:firstLine="708"/>
        <w:jc w:val="both"/>
        <w:rPr>
          <w:rFonts w:cs="Arial"/>
          <w:sz w:val="8"/>
          <w:szCs w:val="8"/>
        </w:rPr>
      </w:pPr>
    </w:p>
    <w:p w:rsidR="000956A1" w:rsidRPr="0080362E" w:rsidRDefault="000956A1" w:rsidP="000956A1">
      <w:pPr>
        <w:ind w:firstLine="720"/>
        <w:jc w:val="both"/>
        <w:rPr>
          <w:b/>
        </w:rPr>
      </w:pPr>
      <w:r w:rsidRPr="0080362E">
        <w:rPr>
          <w:b/>
        </w:rPr>
        <w:t xml:space="preserve">Тендер проводится в </w:t>
      </w:r>
      <w:r w:rsidRPr="0080362E">
        <w:rPr>
          <w:b/>
          <w:u w:val="single"/>
        </w:rPr>
        <w:t>два этапа</w:t>
      </w:r>
      <w:r w:rsidRPr="0080362E">
        <w:rPr>
          <w:b/>
        </w:rPr>
        <w:t>: оценка технической части оферт и оценка коммерческой части оферт.</w:t>
      </w:r>
    </w:p>
    <w:p w:rsidR="000956A1" w:rsidRPr="005F1364" w:rsidRDefault="000956A1" w:rsidP="000956A1">
      <w:pPr>
        <w:ind w:firstLine="720"/>
        <w:jc w:val="both"/>
        <w:rPr>
          <w:sz w:val="8"/>
          <w:szCs w:val="8"/>
        </w:rPr>
      </w:pPr>
    </w:p>
    <w:p w:rsidR="000956A1" w:rsidRDefault="000956A1" w:rsidP="000956A1">
      <w:pPr>
        <w:ind w:firstLine="720"/>
        <w:jc w:val="both"/>
      </w:pPr>
      <w:r w:rsidRPr="004665A3">
        <w:t xml:space="preserve">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(в отдельном конверте),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 </w:t>
      </w:r>
    </w:p>
    <w:p w:rsidR="000956A1" w:rsidRPr="005F1364" w:rsidRDefault="000956A1" w:rsidP="000956A1">
      <w:pPr>
        <w:ind w:firstLine="720"/>
        <w:jc w:val="both"/>
        <w:rPr>
          <w:sz w:val="8"/>
          <w:szCs w:val="8"/>
        </w:rPr>
      </w:pPr>
    </w:p>
    <w:p w:rsidR="000956A1" w:rsidRPr="004665A3" w:rsidRDefault="000956A1" w:rsidP="000956A1">
      <w:pPr>
        <w:ind w:firstLine="720"/>
        <w:jc w:val="both"/>
      </w:pPr>
      <w:r w:rsidRPr="004665A3">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0956A1" w:rsidRPr="004665A3" w:rsidRDefault="000956A1" w:rsidP="000956A1">
      <w:pPr>
        <w:pStyle w:val="a"/>
        <w:numPr>
          <w:ilvl w:val="0"/>
          <w:numId w:val="0"/>
        </w:numPr>
        <w:tabs>
          <w:tab w:val="left" w:pos="284"/>
        </w:tabs>
        <w:spacing w:before="0"/>
        <w:ind w:firstLine="709"/>
        <w:rPr>
          <w:rFonts w:ascii="Times New Roman" w:hAnsi="Times New Roman"/>
          <w:sz w:val="24"/>
          <w:szCs w:val="24"/>
        </w:rPr>
      </w:pPr>
      <w:r w:rsidRPr="004665A3">
        <w:rPr>
          <w:rFonts w:ascii="Times New Roman" w:hAnsi="Times New Roman"/>
          <w:sz w:val="24"/>
          <w:szCs w:val="24"/>
        </w:rP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0956A1" w:rsidRPr="004665A3" w:rsidRDefault="000956A1" w:rsidP="000956A1">
      <w:pPr>
        <w:pStyle w:val="a"/>
        <w:numPr>
          <w:ilvl w:val="0"/>
          <w:numId w:val="0"/>
        </w:numPr>
        <w:tabs>
          <w:tab w:val="left" w:pos="284"/>
        </w:tabs>
        <w:spacing w:before="0"/>
        <w:ind w:firstLine="709"/>
        <w:rPr>
          <w:rFonts w:ascii="Times New Roman" w:hAnsi="Times New Roman"/>
          <w:sz w:val="24"/>
          <w:szCs w:val="24"/>
          <w:lang w:val="ru-RU"/>
        </w:rPr>
      </w:pPr>
      <w:r w:rsidRPr="004665A3">
        <w:rPr>
          <w:rFonts w:ascii="Times New Roman" w:hAnsi="Times New Roman"/>
          <w:sz w:val="24"/>
          <w:szCs w:val="24"/>
        </w:rPr>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предложения делать оферты в течение не более 3 (Трех) рабочих дней после утверждения </w:t>
      </w:r>
      <w:r w:rsidRPr="004665A3">
        <w:rPr>
          <w:rFonts w:ascii="Times New Roman" w:hAnsi="Times New Roman"/>
          <w:sz w:val="24"/>
          <w:szCs w:val="24"/>
        </w:rPr>
        <w:lastRenderedPageBreak/>
        <w:t>указанного заключения. Оповещение содержит информацию о том, по каким из критериев, указанных в требованиях к предмету оферты (форма 2), участник закупки не прошел техническую оценку.</w:t>
      </w:r>
    </w:p>
    <w:p w:rsidR="000956A1" w:rsidRDefault="000956A1" w:rsidP="000956A1">
      <w:pPr>
        <w:ind w:firstLine="720"/>
        <w:jc w:val="both"/>
        <w:rPr>
          <w:lang w:eastAsia="x-none"/>
        </w:rPr>
      </w:pPr>
      <w:r w:rsidRPr="00250909">
        <w:rPr>
          <w:lang w:val="x-none" w:eastAsia="x-none"/>
        </w:rPr>
        <w:t xml:space="preserve">Участникам закупки, допущенных до участия в коммерческой оценке оферт, </w:t>
      </w:r>
      <w:r w:rsidRPr="00250909">
        <w:rPr>
          <w:b/>
          <w:lang w:val="x-none" w:eastAsia="x-none"/>
        </w:rPr>
        <w:t>будет предложено повысить привлекательность своих оферт</w:t>
      </w:r>
      <w:r w:rsidRPr="00250909">
        <w:rPr>
          <w:lang w:val="x-none" w:eastAsia="x-none"/>
        </w:rPr>
        <w:t xml:space="preserve">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r>
        <w:rPr>
          <w:lang w:eastAsia="x-none"/>
        </w:rPr>
        <w:t xml:space="preserve"> </w:t>
      </w:r>
    </w:p>
    <w:p w:rsidR="000956A1" w:rsidRDefault="000956A1" w:rsidP="000956A1">
      <w:pPr>
        <w:ind w:firstLine="720"/>
        <w:jc w:val="both"/>
        <w:rPr>
          <w:lang w:eastAsia="x-none"/>
        </w:rPr>
      </w:pPr>
      <w:r w:rsidRPr="0080362E">
        <w:rPr>
          <w:lang w:eastAsia="x-none"/>
        </w:rPr>
        <w:t>Участникам закупки рекомендуется направлять на коммерческие переговоры представителей с правом подписания договоров непосредственно в день проведения коммерческих переговоров.</w:t>
      </w:r>
    </w:p>
    <w:p w:rsidR="000956A1" w:rsidRDefault="000956A1" w:rsidP="000956A1">
      <w:pPr>
        <w:ind w:firstLine="720"/>
        <w:jc w:val="both"/>
        <w:rPr>
          <w:rFonts w:cs="Arial"/>
        </w:rPr>
      </w:pPr>
      <w:r>
        <w:rPr>
          <w:rFonts w:cs="Arial"/>
        </w:rPr>
        <w:t>ОАО «</w:t>
      </w:r>
      <w:proofErr w:type="spellStart"/>
      <w:r>
        <w:rPr>
          <w:rFonts w:cs="Arial"/>
        </w:rPr>
        <w:t>Славнефть</w:t>
      </w:r>
      <w:proofErr w:type="spellEnd"/>
      <w:r>
        <w:rPr>
          <w:rFonts w:cs="Arial"/>
        </w:rPr>
        <w:t>-ЯНОС»</w:t>
      </w:r>
      <w:r w:rsidRPr="004665A3">
        <w:rPr>
          <w:rFonts w:cs="Arial"/>
        </w:rPr>
        <w:t xml:space="preserve"> оставляет за собой право акцептовать любое из поступивших предложений, либо не акцептовать ни одно из них.</w:t>
      </w:r>
    </w:p>
    <w:p w:rsidR="000956A1" w:rsidRPr="004665A3" w:rsidRDefault="000956A1" w:rsidP="000956A1">
      <w:pPr>
        <w:ind w:firstLine="720"/>
        <w:jc w:val="both"/>
        <w:rPr>
          <w:rFonts w:cs="Arial"/>
        </w:rPr>
      </w:pPr>
      <w:r w:rsidRPr="001544C6">
        <w:rPr>
          <w:rFonts w:cs="Arial"/>
        </w:rPr>
        <w:t>При повышении привлекательности оферты не допускается ухудшение ранее подан</w:t>
      </w:r>
      <w:r>
        <w:rPr>
          <w:rFonts w:cs="Arial"/>
        </w:rPr>
        <w:t>ной оферты</w:t>
      </w:r>
      <w:r w:rsidRPr="001544C6">
        <w:rPr>
          <w:rFonts w:cs="Arial"/>
        </w:rPr>
        <w:t>.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0956A1" w:rsidRPr="004665A3" w:rsidRDefault="000956A1" w:rsidP="000956A1">
      <w:pPr>
        <w:ind w:firstLine="720"/>
        <w:jc w:val="both"/>
        <w:rPr>
          <w:rFonts w:cs="Arial"/>
        </w:rPr>
      </w:pPr>
      <w:r w:rsidRPr="004665A3">
        <w:rPr>
          <w:rFonts w:cs="Arial"/>
        </w:rPr>
        <w:t xml:space="preserve">В случае Вашей заинтересованности в участии в закупке предлагаем направить в адрес Общества оферту по прилагаемой форме. Предложения должны оформляться безотзывными офертами со сроком для акцепта </w:t>
      </w:r>
      <w:r w:rsidRPr="004665A3">
        <w:rPr>
          <w:b/>
        </w:rPr>
        <w:t>до «</w:t>
      </w:r>
      <w:r>
        <w:rPr>
          <w:b/>
          <w:u w:val="single"/>
        </w:rPr>
        <w:t>03</w:t>
      </w:r>
      <w:r w:rsidRPr="004665A3">
        <w:rPr>
          <w:b/>
        </w:rPr>
        <w:t xml:space="preserve">» </w:t>
      </w:r>
      <w:r>
        <w:rPr>
          <w:b/>
          <w:u w:val="single"/>
        </w:rPr>
        <w:t>августа</w:t>
      </w:r>
      <w:r w:rsidRPr="004665A3">
        <w:rPr>
          <w:b/>
        </w:rPr>
        <w:t xml:space="preserve"> 201</w:t>
      </w:r>
      <w:r>
        <w:rPr>
          <w:b/>
        </w:rPr>
        <w:t>8</w:t>
      </w:r>
      <w:r w:rsidRPr="004665A3">
        <w:rPr>
          <w:b/>
        </w:rPr>
        <w:t xml:space="preserve"> г.</w:t>
      </w:r>
      <w:r w:rsidRPr="004665A3">
        <w:rPr>
          <w:rFonts w:cs="Arial"/>
        </w:rPr>
        <w:t xml:space="preserve"> </w:t>
      </w:r>
      <w:r>
        <w:rPr>
          <w:rFonts w:cs="Arial"/>
        </w:rPr>
        <w:t>(</w:t>
      </w:r>
      <w:r w:rsidRPr="004665A3">
        <w:rPr>
          <w:rFonts w:cs="Arial"/>
        </w:rPr>
        <w:t>включительно</w:t>
      </w:r>
      <w:r>
        <w:rPr>
          <w:rFonts w:cs="Arial"/>
        </w:rPr>
        <w:t>)</w:t>
      </w:r>
      <w:r w:rsidRPr="004665A3">
        <w:rPr>
          <w:rFonts w:cs="Arial"/>
        </w:rPr>
        <w:t>, соответствовать всем условиям, указанным в настоящем извещении.</w:t>
      </w:r>
    </w:p>
    <w:p w:rsidR="000956A1" w:rsidRPr="005F1364" w:rsidRDefault="000956A1" w:rsidP="000956A1">
      <w:pPr>
        <w:ind w:firstLine="720"/>
        <w:jc w:val="both"/>
        <w:rPr>
          <w:rFonts w:cs="Arial"/>
          <w:sz w:val="12"/>
          <w:szCs w:val="12"/>
        </w:rPr>
      </w:pPr>
    </w:p>
    <w:p w:rsidR="000956A1" w:rsidRPr="00BF3B05" w:rsidRDefault="000956A1" w:rsidP="000956A1">
      <w:pPr>
        <w:ind w:firstLine="708"/>
        <w:jc w:val="both"/>
        <w:rPr>
          <w:rFonts w:cs="Arial"/>
          <w:b/>
          <w:sz w:val="26"/>
          <w:szCs w:val="26"/>
        </w:rPr>
      </w:pPr>
      <w:r w:rsidRPr="00BF3B05">
        <w:rPr>
          <w:rFonts w:cs="Arial"/>
          <w:b/>
          <w:sz w:val="26"/>
          <w:szCs w:val="26"/>
        </w:rPr>
        <w:t>Офертой контрагента будет считаться следующий комплект документов:</w:t>
      </w:r>
    </w:p>
    <w:p w:rsidR="000956A1" w:rsidRPr="005F1364" w:rsidRDefault="000956A1" w:rsidP="000956A1">
      <w:pPr>
        <w:ind w:firstLine="708"/>
        <w:jc w:val="both"/>
        <w:rPr>
          <w:rFonts w:cs="Arial"/>
          <w:sz w:val="8"/>
          <w:szCs w:val="8"/>
        </w:rPr>
      </w:pPr>
    </w:p>
    <w:p w:rsidR="000956A1" w:rsidRPr="0078602D" w:rsidRDefault="000956A1" w:rsidP="000956A1">
      <w:pPr>
        <w:ind w:firstLine="708"/>
        <w:jc w:val="both"/>
        <w:rPr>
          <w:rFonts w:cs="Arial"/>
          <w:u w:val="single"/>
        </w:rPr>
      </w:pPr>
      <w:r w:rsidRPr="0078602D">
        <w:rPr>
          <w:rFonts w:cs="Arial"/>
          <w:u w:val="single"/>
        </w:rPr>
        <w:t xml:space="preserve">1. </w:t>
      </w:r>
      <w:r>
        <w:rPr>
          <w:rFonts w:cs="Arial"/>
          <w:u w:val="single"/>
        </w:rPr>
        <w:t xml:space="preserve"> </w:t>
      </w:r>
      <w:r w:rsidRPr="0078602D">
        <w:rPr>
          <w:rFonts w:cs="Arial"/>
          <w:u w:val="single"/>
        </w:rPr>
        <w:t xml:space="preserve">ТЕХНИЧЕСКАЯ </w:t>
      </w:r>
      <w:proofErr w:type="gramStart"/>
      <w:r w:rsidRPr="0078602D">
        <w:rPr>
          <w:rFonts w:cs="Arial"/>
          <w:u w:val="single"/>
        </w:rPr>
        <w:t>ЧАСТЬ</w:t>
      </w:r>
      <w:r>
        <w:rPr>
          <w:rFonts w:cs="Arial"/>
          <w:u w:val="single"/>
        </w:rPr>
        <w:t xml:space="preserve">  </w:t>
      </w:r>
      <w:r w:rsidRPr="0078602D">
        <w:rPr>
          <w:rFonts w:cs="Arial"/>
          <w:u w:val="single"/>
        </w:rPr>
        <w:t>(</w:t>
      </w:r>
      <w:proofErr w:type="gramEnd"/>
      <w:r w:rsidRPr="0078602D">
        <w:rPr>
          <w:rFonts w:cs="Arial"/>
          <w:u w:val="single"/>
        </w:rPr>
        <w:t>2 конверта: «ОРИГИНАЛ» и «КОПИЯ»):</w:t>
      </w:r>
    </w:p>
    <w:p w:rsidR="000956A1" w:rsidRPr="001544C6" w:rsidRDefault="000956A1" w:rsidP="000956A1">
      <w:pPr>
        <w:ind w:firstLine="708"/>
        <w:jc w:val="both"/>
        <w:rPr>
          <w:rFonts w:cs="Arial"/>
          <w:sz w:val="8"/>
          <w:szCs w:val="8"/>
        </w:rPr>
      </w:pPr>
    </w:p>
    <w:p w:rsidR="000956A1" w:rsidRPr="003F0828" w:rsidRDefault="000956A1" w:rsidP="000956A1">
      <w:pPr>
        <w:spacing w:after="60"/>
        <w:ind w:firstLine="709"/>
        <w:jc w:val="both"/>
        <w:rPr>
          <w:rFonts w:cs="Arial"/>
        </w:rPr>
      </w:pPr>
      <w:r w:rsidRPr="003F0828">
        <w:rPr>
          <w:rFonts w:cs="Arial"/>
        </w:rPr>
        <w:t>- Извещение о согласии сделать оферту (форма 4, подписанная уполномоченным лицом и заверенная печатью участника закупки);</w:t>
      </w:r>
    </w:p>
    <w:p w:rsidR="000956A1" w:rsidRPr="003F0828" w:rsidRDefault="000956A1" w:rsidP="000956A1">
      <w:pPr>
        <w:spacing w:after="60"/>
        <w:ind w:firstLine="709"/>
        <w:jc w:val="both"/>
        <w:rPr>
          <w:rFonts w:cs="Arial"/>
        </w:rPr>
      </w:pPr>
      <w:r w:rsidRPr="003F0828">
        <w:rPr>
          <w:rFonts w:cs="Arial"/>
        </w:rPr>
        <w:t xml:space="preserve">- Заполненные и подписанные проекты Договоров </w:t>
      </w:r>
      <w:r>
        <w:rPr>
          <w:rFonts w:cs="Arial"/>
        </w:rPr>
        <w:t xml:space="preserve">с Приложением </w:t>
      </w:r>
      <w:r w:rsidRPr="003F0828">
        <w:rPr>
          <w:rFonts w:cs="Arial"/>
        </w:rPr>
        <w:t>без указания информации о стоимости – в 2-х экземплярах по Форме 3 (оригиналы с подписью и печатью);</w:t>
      </w:r>
    </w:p>
    <w:p w:rsidR="000956A1" w:rsidRPr="00FD0EFC" w:rsidRDefault="000956A1" w:rsidP="000956A1">
      <w:pPr>
        <w:spacing w:after="60"/>
        <w:ind w:firstLine="709"/>
        <w:jc w:val="both"/>
        <w:rPr>
          <w:rFonts w:cs="Arial"/>
        </w:rPr>
      </w:pPr>
      <w:r w:rsidRPr="00D31C92">
        <w:rPr>
          <w:rFonts w:cs="Arial"/>
        </w:rPr>
        <w:t xml:space="preserve">- Техническое предложение (форма 6Т, подписанная уполномоченным лицом и </w:t>
      </w:r>
      <w:r w:rsidRPr="00FD0EFC">
        <w:rPr>
          <w:rFonts w:cs="Arial"/>
        </w:rPr>
        <w:t>заверенная печатью участника закупки), с указанием срока поставки,</w:t>
      </w:r>
    </w:p>
    <w:p w:rsidR="000956A1" w:rsidRPr="003F7FCD" w:rsidRDefault="000956A1" w:rsidP="000956A1">
      <w:pPr>
        <w:spacing w:after="60"/>
        <w:ind w:firstLine="709"/>
        <w:jc w:val="both"/>
        <w:rPr>
          <w:rFonts w:cs="Arial"/>
          <w:szCs w:val="22"/>
        </w:rPr>
      </w:pPr>
      <w:r w:rsidRPr="003F7FCD">
        <w:rPr>
          <w:rFonts w:cs="Arial"/>
          <w:szCs w:val="22"/>
        </w:rPr>
        <w:t xml:space="preserve">– Документы, подтверждающие соответствие требованиям к продукту, согласно Формы № </w:t>
      </w:r>
      <w:proofErr w:type="gramStart"/>
      <w:r w:rsidRPr="003F7FCD">
        <w:rPr>
          <w:rFonts w:cs="Arial"/>
          <w:szCs w:val="22"/>
        </w:rPr>
        <w:t>2  «</w:t>
      </w:r>
      <w:proofErr w:type="gramEnd"/>
      <w:r w:rsidRPr="003F7FCD">
        <w:rPr>
          <w:rFonts w:cs="Arial"/>
          <w:szCs w:val="22"/>
        </w:rPr>
        <w:t>Требования к предмету оферты»:</w:t>
      </w:r>
    </w:p>
    <w:p w:rsidR="000956A1" w:rsidRPr="003F7FCD" w:rsidRDefault="000956A1" w:rsidP="000956A1">
      <w:pPr>
        <w:spacing w:after="60"/>
        <w:ind w:firstLine="709"/>
        <w:jc w:val="both"/>
        <w:rPr>
          <w:rFonts w:cs="Arial"/>
          <w:szCs w:val="22"/>
        </w:rPr>
      </w:pPr>
      <w:r w:rsidRPr="003F7FCD">
        <w:rPr>
          <w:rFonts w:cs="Arial"/>
          <w:szCs w:val="22"/>
        </w:rPr>
        <w:t xml:space="preserve">      ~ </w:t>
      </w:r>
      <w:r>
        <w:rPr>
          <w:rFonts w:cs="Arial"/>
          <w:szCs w:val="22"/>
        </w:rPr>
        <w:t xml:space="preserve">пункты </w:t>
      </w:r>
      <w:r w:rsidRPr="003F7FCD">
        <w:rPr>
          <w:rFonts w:cs="Arial"/>
          <w:szCs w:val="22"/>
        </w:rPr>
        <w:t>таблиц № 2, № </w:t>
      </w:r>
      <w:proofErr w:type="gramStart"/>
      <w:r w:rsidRPr="003F7FCD">
        <w:rPr>
          <w:rFonts w:cs="Arial"/>
          <w:szCs w:val="22"/>
        </w:rPr>
        <w:t xml:space="preserve">3  </w:t>
      </w:r>
      <w:r>
        <w:rPr>
          <w:rFonts w:cs="Arial"/>
          <w:szCs w:val="22"/>
        </w:rPr>
        <w:t>(</w:t>
      </w:r>
      <w:proofErr w:type="gramEnd"/>
      <w:r>
        <w:rPr>
          <w:rFonts w:cs="Arial"/>
          <w:szCs w:val="22"/>
        </w:rPr>
        <w:t xml:space="preserve">п.2.2, 2.3  </w:t>
      </w:r>
      <w:r w:rsidRPr="003F7FCD">
        <w:rPr>
          <w:rFonts w:cs="Arial"/>
          <w:szCs w:val="22"/>
        </w:rPr>
        <w:t>Формы 2 «Требования к предмету оферты»);</w:t>
      </w:r>
    </w:p>
    <w:p w:rsidR="000956A1" w:rsidRPr="003F7FCD" w:rsidRDefault="000956A1" w:rsidP="000956A1">
      <w:pPr>
        <w:spacing w:after="60"/>
        <w:ind w:firstLine="709"/>
        <w:jc w:val="both"/>
        <w:rPr>
          <w:rFonts w:cs="Arial"/>
          <w:szCs w:val="22"/>
        </w:rPr>
      </w:pPr>
      <w:r w:rsidRPr="003F7FCD">
        <w:rPr>
          <w:rFonts w:cs="Arial"/>
          <w:szCs w:val="22"/>
        </w:rPr>
        <w:t xml:space="preserve">- Документы, подтверждающие соответствие требованиям к контрагенту, согласно Формы № </w:t>
      </w:r>
      <w:proofErr w:type="gramStart"/>
      <w:r w:rsidRPr="003F7FCD">
        <w:rPr>
          <w:rFonts w:cs="Arial"/>
          <w:szCs w:val="22"/>
        </w:rPr>
        <w:t>2  «</w:t>
      </w:r>
      <w:proofErr w:type="gramEnd"/>
      <w:r w:rsidRPr="003F7FCD">
        <w:rPr>
          <w:rFonts w:cs="Arial"/>
          <w:szCs w:val="22"/>
        </w:rPr>
        <w:t>Требования к предмету оферты»:</w:t>
      </w:r>
    </w:p>
    <w:p w:rsidR="000956A1" w:rsidRDefault="000956A1" w:rsidP="000956A1">
      <w:pPr>
        <w:spacing w:after="60"/>
        <w:ind w:firstLine="709"/>
        <w:jc w:val="both"/>
        <w:rPr>
          <w:rFonts w:cs="Arial"/>
          <w:szCs w:val="22"/>
        </w:rPr>
      </w:pPr>
      <w:r w:rsidRPr="003F7FCD">
        <w:rPr>
          <w:rFonts w:cs="Arial"/>
          <w:szCs w:val="22"/>
        </w:rPr>
        <w:t xml:space="preserve">      ~ пункты таблиц № 4, № 5 (п.4.1, </w:t>
      </w:r>
      <w:proofErr w:type="gramStart"/>
      <w:r w:rsidRPr="003F7FCD">
        <w:rPr>
          <w:rFonts w:cs="Arial"/>
          <w:szCs w:val="22"/>
        </w:rPr>
        <w:t xml:space="preserve">4.2 </w:t>
      </w:r>
      <w:r>
        <w:rPr>
          <w:rFonts w:cs="Arial"/>
          <w:szCs w:val="22"/>
        </w:rPr>
        <w:t xml:space="preserve"> </w:t>
      </w:r>
      <w:r w:rsidRPr="003F7FCD">
        <w:rPr>
          <w:rFonts w:cs="Arial"/>
          <w:szCs w:val="22"/>
        </w:rPr>
        <w:t>Формы</w:t>
      </w:r>
      <w:proofErr w:type="gramEnd"/>
      <w:r w:rsidRPr="003F7FCD">
        <w:rPr>
          <w:rFonts w:cs="Arial"/>
          <w:szCs w:val="22"/>
        </w:rPr>
        <w:t xml:space="preserve"> № 2 «Требования к предмету оферты»);</w:t>
      </w:r>
    </w:p>
    <w:p w:rsidR="000956A1" w:rsidRPr="00D31C92" w:rsidRDefault="000956A1" w:rsidP="000956A1">
      <w:pPr>
        <w:spacing w:after="60"/>
        <w:ind w:firstLine="709"/>
        <w:jc w:val="both"/>
        <w:rPr>
          <w:rFonts w:cs="Arial"/>
        </w:rPr>
      </w:pPr>
      <w:r w:rsidRPr="00BA0FDF">
        <w:rPr>
          <w:rFonts w:cs="Arial"/>
        </w:rPr>
        <w:t>- Перечень аффилированных организаций (форма 7, подписанная уполномоченным лицом</w:t>
      </w:r>
      <w:r w:rsidRPr="00D31C92">
        <w:rPr>
          <w:rFonts w:cs="Arial"/>
        </w:rPr>
        <w:t xml:space="preserve"> и заверенная печатью участника закупки);</w:t>
      </w:r>
    </w:p>
    <w:p w:rsidR="000956A1" w:rsidRDefault="000956A1" w:rsidP="000956A1">
      <w:pPr>
        <w:spacing w:after="60"/>
        <w:ind w:firstLine="709"/>
        <w:jc w:val="both"/>
        <w:rPr>
          <w:rFonts w:cs="Arial"/>
        </w:rPr>
      </w:pPr>
      <w:r w:rsidRPr="00D31C92">
        <w:rPr>
          <w:rFonts w:cs="Arial"/>
        </w:rPr>
        <w:t>- (при наличии) копия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0956A1" w:rsidRDefault="000956A1" w:rsidP="000956A1">
      <w:pPr>
        <w:spacing w:after="60"/>
        <w:ind w:firstLine="709"/>
        <w:jc w:val="both"/>
        <w:rPr>
          <w:rFonts w:cs="Arial"/>
        </w:rPr>
      </w:pPr>
      <w:r w:rsidRPr="0080362E">
        <w:rPr>
          <w:rFonts w:cs="Arial"/>
        </w:rPr>
        <w:t xml:space="preserve">- Письмо, подтверждающее отсутствие изменений в уставных и регистрационных документах </w:t>
      </w:r>
      <w:r w:rsidRPr="00574003">
        <w:rPr>
          <w:rFonts w:cs="Arial"/>
        </w:rPr>
        <w:t>контрагента (по форме Приложения № 1), а в случае</w:t>
      </w:r>
      <w:r w:rsidRPr="0080362E">
        <w:rPr>
          <w:rFonts w:cs="Arial"/>
        </w:rPr>
        <w:t xml:space="preserve"> появления изменений, с приложением заверенных копий измененных документов, подписанное уполномоченным лицом и заверенное печатью участника закупки (данное письмо предоставляется при наличии у контрагента действующей аккредитации на ОАО «</w:t>
      </w:r>
      <w:proofErr w:type="spellStart"/>
      <w:r w:rsidRPr="0080362E">
        <w:rPr>
          <w:rFonts w:cs="Arial"/>
        </w:rPr>
        <w:t>Славнефть</w:t>
      </w:r>
      <w:proofErr w:type="spellEnd"/>
      <w:r w:rsidRPr="0080362E">
        <w:rPr>
          <w:rFonts w:cs="Arial"/>
        </w:rPr>
        <w:t>-ЯНОС»);</w:t>
      </w:r>
    </w:p>
    <w:p w:rsidR="000956A1" w:rsidRPr="00D31C92" w:rsidRDefault="000956A1" w:rsidP="000956A1">
      <w:pPr>
        <w:spacing w:after="60"/>
        <w:ind w:firstLine="709"/>
        <w:jc w:val="both"/>
        <w:rPr>
          <w:rFonts w:cs="Arial"/>
        </w:rPr>
      </w:pPr>
      <w:r w:rsidRPr="00D31C92">
        <w:rPr>
          <w:rFonts w:cs="Arial"/>
        </w:rPr>
        <w:lastRenderedPageBreak/>
        <w:t>- Опись документов технической части оферты (подписанная уполномоченным лицом и заверенная печатью участника закупки).</w:t>
      </w:r>
    </w:p>
    <w:p w:rsidR="000956A1" w:rsidRPr="00D62A6D" w:rsidRDefault="000956A1" w:rsidP="000956A1">
      <w:pPr>
        <w:spacing w:after="60"/>
        <w:ind w:firstLine="709"/>
        <w:jc w:val="both"/>
        <w:rPr>
          <w:rFonts w:cs="Arial"/>
          <w:szCs w:val="22"/>
        </w:rPr>
      </w:pPr>
      <w:r w:rsidRPr="00D31C92">
        <w:rPr>
          <w:rFonts w:cs="Arial"/>
          <w:szCs w:val="22"/>
        </w:rPr>
        <w:t xml:space="preserve">– </w:t>
      </w:r>
      <w:proofErr w:type="spellStart"/>
      <w:r w:rsidRPr="00D31C92">
        <w:rPr>
          <w:rFonts w:cs="Arial"/>
          <w:szCs w:val="22"/>
        </w:rPr>
        <w:t>флешка</w:t>
      </w:r>
      <w:proofErr w:type="spellEnd"/>
      <w:r w:rsidRPr="00D31C92">
        <w:rPr>
          <w:rFonts w:cs="Arial"/>
          <w:szCs w:val="22"/>
        </w:rPr>
        <w:t>/компакт-диск со сканами вышеперечисленных документов, в т</w:t>
      </w:r>
      <w:r>
        <w:rPr>
          <w:rFonts w:cs="Arial"/>
          <w:szCs w:val="22"/>
        </w:rPr>
        <w:t xml:space="preserve">ом </w:t>
      </w:r>
      <w:r w:rsidRPr="00D31C92">
        <w:rPr>
          <w:rFonts w:cs="Arial"/>
          <w:szCs w:val="22"/>
        </w:rPr>
        <w:t>ч</w:t>
      </w:r>
      <w:r>
        <w:rPr>
          <w:rFonts w:cs="Arial"/>
          <w:szCs w:val="22"/>
        </w:rPr>
        <w:t>исле</w:t>
      </w:r>
      <w:r w:rsidRPr="00D31C92">
        <w:rPr>
          <w:rFonts w:cs="Arial"/>
          <w:szCs w:val="22"/>
        </w:rPr>
        <w:t xml:space="preserve"> с </w:t>
      </w:r>
      <w:r w:rsidRPr="00336C3F">
        <w:rPr>
          <w:rFonts w:cs="Arial"/>
          <w:szCs w:val="22"/>
        </w:rPr>
        <w:t>редактируемыми версиями</w:t>
      </w:r>
      <w:r w:rsidRPr="00D31C92">
        <w:rPr>
          <w:rFonts w:cs="Arial"/>
          <w:szCs w:val="22"/>
        </w:rPr>
        <w:t xml:space="preserve"> (в формате </w:t>
      </w:r>
      <w:r w:rsidRPr="00B52D4D">
        <w:rPr>
          <w:rFonts w:cs="Arial"/>
          <w:b/>
          <w:szCs w:val="22"/>
        </w:rPr>
        <w:t xml:space="preserve">MS </w:t>
      </w:r>
      <w:proofErr w:type="spellStart"/>
      <w:r w:rsidRPr="00B52D4D">
        <w:rPr>
          <w:rFonts w:cs="Arial"/>
          <w:b/>
          <w:szCs w:val="22"/>
        </w:rPr>
        <w:t>Excel</w:t>
      </w:r>
      <w:proofErr w:type="spellEnd"/>
      <w:r w:rsidRPr="00B52D4D">
        <w:rPr>
          <w:rFonts w:cs="Arial"/>
          <w:b/>
          <w:szCs w:val="22"/>
        </w:rPr>
        <w:t xml:space="preserve">, MS </w:t>
      </w:r>
      <w:proofErr w:type="spellStart"/>
      <w:r w:rsidRPr="00B52D4D">
        <w:rPr>
          <w:rFonts w:cs="Arial"/>
          <w:b/>
          <w:szCs w:val="22"/>
        </w:rPr>
        <w:t>Word</w:t>
      </w:r>
      <w:proofErr w:type="spellEnd"/>
      <w:r w:rsidRPr="00D31C92">
        <w:rPr>
          <w:rFonts w:cs="Arial"/>
          <w:szCs w:val="22"/>
        </w:rPr>
        <w:t xml:space="preserve">) </w:t>
      </w:r>
      <w:r w:rsidRPr="00336C3F">
        <w:rPr>
          <w:rFonts w:cs="Arial"/>
          <w:szCs w:val="22"/>
        </w:rPr>
        <w:t>заполненных Форм 6Т, 6</w:t>
      </w:r>
      <w:proofErr w:type="gramStart"/>
      <w:r w:rsidRPr="00336C3F">
        <w:rPr>
          <w:rFonts w:cs="Arial"/>
          <w:szCs w:val="22"/>
        </w:rPr>
        <w:t>К,  Договора</w:t>
      </w:r>
      <w:proofErr w:type="gramEnd"/>
      <w:r w:rsidRPr="00336C3F">
        <w:rPr>
          <w:rFonts w:cs="Arial"/>
          <w:szCs w:val="22"/>
        </w:rPr>
        <w:t xml:space="preserve"> с приложением.</w:t>
      </w:r>
    </w:p>
    <w:p w:rsidR="000956A1" w:rsidRPr="005F1364" w:rsidRDefault="000956A1" w:rsidP="000956A1">
      <w:pPr>
        <w:spacing w:after="60"/>
        <w:ind w:firstLine="708"/>
        <w:jc w:val="both"/>
        <w:rPr>
          <w:rFonts w:cs="Arial"/>
          <w:sz w:val="12"/>
          <w:szCs w:val="12"/>
        </w:rPr>
      </w:pPr>
    </w:p>
    <w:p w:rsidR="000956A1" w:rsidRPr="0078602D" w:rsidRDefault="000956A1" w:rsidP="000956A1">
      <w:pPr>
        <w:spacing w:after="60"/>
        <w:ind w:firstLine="708"/>
        <w:jc w:val="both"/>
        <w:rPr>
          <w:rFonts w:cs="Arial"/>
          <w:u w:val="single"/>
        </w:rPr>
      </w:pPr>
      <w:r w:rsidRPr="0078602D">
        <w:rPr>
          <w:rFonts w:cs="Arial"/>
          <w:u w:val="single"/>
        </w:rPr>
        <w:t xml:space="preserve">2.  КОММЕРЧЕСКАЯ </w:t>
      </w:r>
      <w:proofErr w:type="gramStart"/>
      <w:r w:rsidRPr="0078602D">
        <w:rPr>
          <w:rFonts w:cs="Arial"/>
          <w:u w:val="single"/>
        </w:rPr>
        <w:t>ЧАСТЬ</w:t>
      </w:r>
      <w:r>
        <w:rPr>
          <w:rFonts w:cs="Arial"/>
          <w:u w:val="single"/>
        </w:rPr>
        <w:t xml:space="preserve"> </w:t>
      </w:r>
      <w:r w:rsidRPr="0078602D">
        <w:rPr>
          <w:rFonts w:cs="Arial"/>
          <w:u w:val="single"/>
        </w:rPr>
        <w:t xml:space="preserve"> (</w:t>
      </w:r>
      <w:proofErr w:type="gramEnd"/>
      <w:r w:rsidRPr="0078602D">
        <w:rPr>
          <w:rFonts w:cs="Arial"/>
          <w:u w:val="single"/>
        </w:rPr>
        <w:t>2 конверта: «ОРИГИНАЛ» и «КОПИЯ»):</w:t>
      </w:r>
    </w:p>
    <w:p w:rsidR="000956A1" w:rsidRPr="005F1364" w:rsidRDefault="000956A1" w:rsidP="000956A1">
      <w:pPr>
        <w:spacing w:after="60"/>
        <w:ind w:firstLine="708"/>
        <w:jc w:val="both"/>
        <w:rPr>
          <w:rFonts w:cs="Arial"/>
          <w:sz w:val="8"/>
          <w:szCs w:val="8"/>
        </w:rPr>
      </w:pPr>
    </w:p>
    <w:p w:rsidR="000956A1" w:rsidRPr="00D31C92" w:rsidRDefault="000956A1" w:rsidP="000956A1">
      <w:pPr>
        <w:spacing w:after="60"/>
        <w:ind w:firstLine="709"/>
        <w:jc w:val="both"/>
        <w:rPr>
          <w:rFonts w:cs="Arial"/>
        </w:rPr>
      </w:pPr>
      <w:r w:rsidRPr="00D31C92">
        <w:rPr>
          <w:rFonts w:cs="Arial"/>
        </w:rPr>
        <w:t>- Предложение о заключении договора с указанием цен, стоимости (форма 5, подписанная уполномоченным лицом и заверенная печатью участника закупки);</w:t>
      </w:r>
    </w:p>
    <w:p w:rsidR="000956A1" w:rsidRPr="00D31C92" w:rsidRDefault="000956A1" w:rsidP="000956A1">
      <w:pPr>
        <w:spacing w:after="60"/>
        <w:ind w:firstLine="709"/>
        <w:jc w:val="both"/>
        <w:rPr>
          <w:rFonts w:cs="Arial"/>
        </w:rPr>
      </w:pPr>
      <w:r w:rsidRPr="00D31C92">
        <w:rPr>
          <w:rFonts w:cs="Arial"/>
        </w:rPr>
        <w:t>- Коммерческое предложение (форма 6К, подписанная уполномоченным лицом и заверенная печатью участника закупки);</w:t>
      </w:r>
    </w:p>
    <w:p w:rsidR="000956A1" w:rsidRDefault="000956A1" w:rsidP="000956A1">
      <w:pPr>
        <w:spacing w:after="60"/>
        <w:ind w:firstLine="709"/>
        <w:jc w:val="both"/>
        <w:rPr>
          <w:rFonts w:cs="Arial"/>
        </w:rPr>
      </w:pPr>
      <w:r w:rsidRPr="00D31C92">
        <w:rPr>
          <w:rFonts w:cs="Arial"/>
        </w:rPr>
        <w:t>- Подписанное Приложение к Договору поставки (форма 3) с информацией по стоимости – в 2-х экземплярах (оригиналы с подписью и печатью);</w:t>
      </w:r>
    </w:p>
    <w:p w:rsidR="000956A1" w:rsidRPr="00D31C92" w:rsidRDefault="000956A1" w:rsidP="000956A1">
      <w:pPr>
        <w:spacing w:after="60"/>
        <w:ind w:firstLine="709"/>
        <w:jc w:val="both"/>
        <w:rPr>
          <w:rFonts w:cs="Arial"/>
        </w:rPr>
      </w:pPr>
      <w:r w:rsidRPr="0080362E">
        <w:rPr>
          <w:rFonts w:cs="Arial"/>
        </w:rPr>
        <w:t xml:space="preserve">- Письмо, подтверждающее отсутствие необходимости в одобрении сделки как крупной, органами управления контрагента либо, если для контрагента сделка является крупной – подтверждающее факт одобрения данной сделки уполномоченным органом управления контрагента (по одному из двух </w:t>
      </w:r>
      <w:r w:rsidRPr="00574003">
        <w:rPr>
          <w:rFonts w:cs="Arial"/>
        </w:rPr>
        <w:t>вариантов Приложения № 2), подписанное</w:t>
      </w:r>
      <w:r w:rsidRPr="0080362E">
        <w:rPr>
          <w:rFonts w:cs="Arial"/>
        </w:rPr>
        <w:t xml:space="preserve"> уполномоченным лицом и заверенное печатью участника закупки);</w:t>
      </w:r>
    </w:p>
    <w:p w:rsidR="000956A1" w:rsidRDefault="000956A1" w:rsidP="000956A1">
      <w:pPr>
        <w:ind w:firstLine="708"/>
        <w:jc w:val="both"/>
        <w:rPr>
          <w:rFonts w:cs="Arial"/>
        </w:rPr>
      </w:pPr>
      <w:r w:rsidRPr="00D31C92">
        <w:rPr>
          <w:rFonts w:cs="Arial"/>
        </w:rPr>
        <w:t>- Опись документов коммерческой части оферты (подписанная уполномоченным лицом и заверенная печатью участника закупки.</w:t>
      </w:r>
    </w:p>
    <w:p w:rsidR="000956A1" w:rsidRPr="005F1364" w:rsidRDefault="000956A1" w:rsidP="000956A1">
      <w:pPr>
        <w:jc w:val="both"/>
        <w:rPr>
          <w:rFonts w:cs="Arial"/>
          <w:i/>
          <w:sz w:val="8"/>
          <w:szCs w:val="8"/>
          <w:u w:val="single"/>
        </w:rPr>
      </w:pPr>
    </w:p>
    <w:p w:rsidR="000956A1" w:rsidRPr="004665A3" w:rsidRDefault="000956A1" w:rsidP="000956A1">
      <w:pPr>
        <w:jc w:val="both"/>
        <w:rPr>
          <w:rFonts w:cs="Arial"/>
          <w:i/>
        </w:rPr>
      </w:pPr>
      <w:r w:rsidRPr="004665A3">
        <w:rPr>
          <w:rFonts w:cs="Arial"/>
          <w:i/>
          <w:u w:val="single"/>
        </w:rPr>
        <w:t>Внимание</w:t>
      </w:r>
      <w:r w:rsidRPr="004665A3">
        <w:rPr>
          <w:rFonts w:cs="Arial"/>
          <w:i/>
        </w:rPr>
        <w:t>: информация по стоимости, срокам поставки, отсрочке оплаты, гарантиям и т.п. должна быть идентична во всех 3-х формах (формах № 5, № 6</w:t>
      </w:r>
      <w:r>
        <w:rPr>
          <w:rFonts w:cs="Arial"/>
          <w:i/>
        </w:rPr>
        <w:t>К</w:t>
      </w:r>
      <w:r w:rsidRPr="004665A3">
        <w:rPr>
          <w:rFonts w:cs="Arial"/>
          <w:i/>
        </w:rPr>
        <w:t>, № 3). Разночтений быть не должно.</w:t>
      </w:r>
    </w:p>
    <w:p w:rsidR="000956A1" w:rsidRPr="00863A9F" w:rsidRDefault="000956A1" w:rsidP="000956A1">
      <w:pPr>
        <w:ind w:firstLine="708"/>
        <w:jc w:val="both"/>
        <w:rPr>
          <w:rFonts w:cs="Arial"/>
          <w:sz w:val="8"/>
          <w:szCs w:val="8"/>
        </w:rPr>
      </w:pPr>
    </w:p>
    <w:p w:rsidR="000956A1" w:rsidRPr="004665A3" w:rsidRDefault="000956A1" w:rsidP="000956A1">
      <w:pPr>
        <w:ind w:firstLine="720"/>
        <w:jc w:val="both"/>
        <w:rPr>
          <w:rFonts w:cs="Arial"/>
        </w:rPr>
      </w:pPr>
      <w:r w:rsidRPr="004665A3">
        <w:rPr>
          <w:rFonts w:cs="Arial"/>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0956A1" w:rsidRPr="00863A9F" w:rsidRDefault="000956A1" w:rsidP="000956A1">
      <w:pPr>
        <w:ind w:firstLine="720"/>
        <w:jc w:val="both"/>
        <w:rPr>
          <w:rFonts w:cs="Arial"/>
          <w:sz w:val="10"/>
          <w:szCs w:val="10"/>
        </w:rPr>
      </w:pPr>
    </w:p>
    <w:p w:rsidR="000956A1" w:rsidRPr="004665A3" w:rsidRDefault="000956A1" w:rsidP="000956A1">
      <w:pPr>
        <w:ind w:firstLine="720"/>
        <w:jc w:val="both"/>
        <w:rPr>
          <w:rFonts w:cs="Arial"/>
        </w:rPr>
      </w:pPr>
      <w:r w:rsidRPr="004665A3">
        <w:rPr>
          <w:rFonts w:cs="Arial"/>
        </w:rPr>
        <w:t>Оферта предоставляется на русском языке.</w:t>
      </w:r>
    </w:p>
    <w:p w:rsidR="000956A1" w:rsidRPr="00863A9F" w:rsidRDefault="000956A1" w:rsidP="000956A1">
      <w:pPr>
        <w:ind w:firstLine="720"/>
        <w:jc w:val="both"/>
        <w:rPr>
          <w:rFonts w:cs="Arial"/>
          <w:sz w:val="10"/>
          <w:szCs w:val="10"/>
        </w:rPr>
      </w:pPr>
    </w:p>
    <w:p w:rsidR="000956A1" w:rsidRPr="004665A3" w:rsidRDefault="000956A1" w:rsidP="000956A1">
      <w:pPr>
        <w:ind w:firstLine="720"/>
        <w:jc w:val="both"/>
        <w:rPr>
          <w:rFonts w:cs="Arial"/>
        </w:rPr>
      </w:pPr>
      <w:r w:rsidRPr="004665A3">
        <w:rPr>
          <w:rFonts w:cs="Arial"/>
        </w:rPr>
        <w:t>Все суммы денежных средств в оферте и приложениях к ней могут быть выражены в российских рублях/ долларах США / евро. Если сумма оферты выражена в иностранной валюте, а оплата будет осуществляться в российских рублях, в оферте должно быть указано на какой момент (дату отгрузки/ дату платежа) будет определяться курс рубля, установленный ЦБ РФ, по отношению к валюте оферты.</w:t>
      </w:r>
    </w:p>
    <w:p w:rsidR="000956A1" w:rsidRPr="00863A9F" w:rsidRDefault="000956A1" w:rsidP="000956A1">
      <w:pPr>
        <w:ind w:firstLine="720"/>
        <w:jc w:val="both"/>
        <w:rPr>
          <w:rFonts w:cs="Arial"/>
          <w:sz w:val="10"/>
          <w:szCs w:val="10"/>
        </w:rPr>
      </w:pPr>
    </w:p>
    <w:p w:rsidR="000956A1" w:rsidRPr="004665A3" w:rsidRDefault="000956A1" w:rsidP="000956A1">
      <w:pPr>
        <w:ind w:firstLine="720"/>
        <w:jc w:val="both"/>
        <w:rPr>
          <w:rFonts w:cs="Arial"/>
        </w:rPr>
      </w:pPr>
      <w:r w:rsidRPr="004665A3">
        <w:rPr>
          <w:rFonts w:cs="Arial"/>
        </w:rP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p>
    <w:p w:rsidR="000956A1" w:rsidRPr="00863A9F" w:rsidRDefault="000956A1" w:rsidP="000956A1">
      <w:pPr>
        <w:ind w:firstLine="720"/>
        <w:jc w:val="both"/>
        <w:rPr>
          <w:rFonts w:cs="Arial"/>
          <w:sz w:val="10"/>
          <w:szCs w:val="10"/>
        </w:rPr>
      </w:pPr>
    </w:p>
    <w:p w:rsidR="000956A1" w:rsidRPr="004665A3" w:rsidRDefault="000956A1" w:rsidP="000956A1">
      <w:pPr>
        <w:ind w:firstLine="720"/>
        <w:jc w:val="both"/>
        <w:rPr>
          <w:rFonts w:cs="Arial"/>
        </w:rPr>
      </w:pPr>
      <w:r w:rsidRPr="004665A3">
        <w:rPr>
          <w:rFonts w:cs="Arial"/>
        </w:rPr>
        <w:t xml:space="preserve">Оферты принимаются </w:t>
      </w:r>
      <w:r w:rsidRPr="004665A3">
        <w:rPr>
          <w:rFonts w:cs="Arial"/>
          <w:b/>
        </w:rPr>
        <w:t>только В КОНВЕРТАХ</w:t>
      </w:r>
      <w:r w:rsidRPr="004665A3">
        <w:rPr>
          <w:rFonts w:cs="Arial"/>
        </w:rPr>
        <w:t>. Оферты, направленные по электронной почте, к рассмотрению не принимаются.</w:t>
      </w:r>
    </w:p>
    <w:p w:rsidR="000956A1" w:rsidRPr="00863A9F" w:rsidRDefault="000956A1" w:rsidP="000956A1">
      <w:pPr>
        <w:ind w:firstLine="720"/>
        <w:jc w:val="both"/>
        <w:rPr>
          <w:rFonts w:cs="Arial"/>
          <w:sz w:val="10"/>
          <w:szCs w:val="10"/>
        </w:rPr>
      </w:pPr>
    </w:p>
    <w:p w:rsidR="000956A1" w:rsidRPr="004665A3" w:rsidRDefault="000956A1" w:rsidP="000956A1">
      <w:pPr>
        <w:ind w:firstLine="720"/>
        <w:jc w:val="both"/>
        <w:rPr>
          <w:rFonts w:cs="Arial"/>
        </w:rPr>
      </w:pPr>
      <w:r w:rsidRPr="00863A9F">
        <w:rPr>
          <w:rFonts w:cs="Arial"/>
        </w:rPr>
        <w:t>Оферты должны быть доставлены к назначенному сроку окончания приема оферт в запечатанных конвертах, скрепленных печатью</w:t>
      </w:r>
      <w:r w:rsidRPr="004665A3">
        <w:rPr>
          <w:rFonts w:cs="Arial"/>
        </w:rPr>
        <w:t xml:space="preserve"> участника закупки. Надпись на конвертах должна содержать наименование участника закупки и ссылку на настоящее извещение по форме: «Предложение на ПДО № __</w:t>
      </w:r>
      <w:proofErr w:type="gramStart"/>
      <w:r w:rsidRPr="004665A3">
        <w:rPr>
          <w:rFonts w:cs="Arial"/>
        </w:rPr>
        <w:t>_&lt;</w:t>
      </w:r>
      <w:proofErr w:type="gramEnd"/>
      <w:r w:rsidRPr="004665A3">
        <w:rPr>
          <w:rFonts w:cs="Arial"/>
        </w:rPr>
        <w:t>номер ПДО&gt;___  от  ___&lt;дата ПДО&gt;___»</w:t>
      </w:r>
    </w:p>
    <w:p w:rsidR="000956A1" w:rsidRPr="00124A5B" w:rsidRDefault="000956A1" w:rsidP="000956A1">
      <w:pPr>
        <w:ind w:firstLine="720"/>
        <w:jc w:val="both"/>
        <w:rPr>
          <w:rFonts w:cs="Arial"/>
          <w:sz w:val="20"/>
          <w:szCs w:val="20"/>
        </w:rPr>
      </w:pPr>
    </w:p>
    <w:p w:rsidR="000956A1" w:rsidRPr="004665A3" w:rsidRDefault="000956A1" w:rsidP="000956A1">
      <w:pPr>
        <w:ind w:firstLine="720"/>
        <w:jc w:val="both"/>
        <w:rPr>
          <w:rFonts w:cs="Arial"/>
          <w:u w:val="single"/>
        </w:rPr>
      </w:pPr>
      <w:r w:rsidRPr="004665A3">
        <w:rPr>
          <w:rFonts w:cs="Arial"/>
          <w:u w:val="single"/>
        </w:rPr>
        <w:t xml:space="preserve">Учитывая, что тендер проводится в </w:t>
      </w:r>
      <w:r w:rsidRPr="004665A3">
        <w:rPr>
          <w:rFonts w:cs="Arial"/>
          <w:b/>
          <w:u w:val="single"/>
        </w:rPr>
        <w:t>два</w:t>
      </w:r>
      <w:r w:rsidRPr="004665A3">
        <w:rPr>
          <w:rFonts w:cs="Arial"/>
          <w:u w:val="single"/>
        </w:rPr>
        <w:t xml:space="preserve"> этапа, участник закупки передает </w:t>
      </w:r>
      <w:r w:rsidRPr="004665A3">
        <w:rPr>
          <w:rFonts w:cs="Arial"/>
          <w:b/>
          <w:u w:val="single"/>
        </w:rPr>
        <w:t>ЧЕТЫРЕ</w:t>
      </w:r>
      <w:r w:rsidRPr="004665A3">
        <w:rPr>
          <w:rFonts w:cs="Arial"/>
          <w:u w:val="single"/>
        </w:rPr>
        <w:t xml:space="preserve"> конверта документов:</w:t>
      </w:r>
    </w:p>
    <w:p w:rsidR="000956A1" w:rsidRPr="00863A9F" w:rsidRDefault="000956A1" w:rsidP="000956A1">
      <w:pPr>
        <w:ind w:firstLine="720"/>
        <w:jc w:val="both"/>
        <w:rPr>
          <w:rFonts w:cs="Arial"/>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551"/>
      </w:tblGrid>
      <w:tr w:rsidR="000956A1" w:rsidRPr="004665A3" w:rsidTr="005E57EC">
        <w:trPr>
          <w:trHeight w:val="1259"/>
        </w:trPr>
        <w:tc>
          <w:tcPr>
            <w:tcW w:w="1384" w:type="dxa"/>
            <w:vMerge w:val="restart"/>
            <w:shd w:val="clear" w:color="auto" w:fill="auto"/>
            <w:textDirection w:val="btLr"/>
            <w:vAlign w:val="center"/>
          </w:tcPr>
          <w:p w:rsidR="000956A1" w:rsidRPr="00CD374F" w:rsidRDefault="000956A1" w:rsidP="005E57EC">
            <w:pPr>
              <w:ind w:left="113" w:right="113"/>
              <w:jc w:val="center"/>
              <w:rPr>
                <w:rFonts w:cs="Arial"/>
                <w:sz w:val="28"/>
                <w:szCs w:val="28"/>
                <w:u w:val="single"/>
              </w:rPr>
            </w:pPr>
            <w:r w:rsidRPr="00CD374F">
              <w:rPr>
                <w:rFonts w:cs="Arial"/>
                <w:sz w:val="28"/>
                <w:szCs w:val="28"/>
                <w:u w:val="single"/>
              </w:rPr>
              <w:lastRenderedPageBreak/>
              <w:t xml:space="preserve">Техническая </w:t>
            </w:r>
          </w:p>
          <w:p w:rsidR="000956A1" w:rsidRPr="00CD374F" w:rsidRDefault="000956A1" w:rsidP="005E57EC">
            <w:pPr>
              <w:ind w:left="113" w:right="113"/>
              <w:jc w:val="center"/>
              <w:rPr>
                <w:rFonts w:cs="Arial"/>
                <w:sz w:val="28"/>
                <w:szCs w:val="28"/>
                <w:u w:val="single"/>
              </w:rPr>
            </w:pPr>
            <w:r w:rsidRPr="00CD374F">
              <w:rPr>
                <w:rFonts w:cs="Arial"/>
                <w:sz w:val="28"/>
                <w:szCs w:val="28"/>
                <w:u w:val="single"/>
              </w:rPr>
              <w:t>часть</w:t>
            </w:r>
          </w:p>
        </w:tc>
        <w:tc>
          <w:tcPr>
            <w:tcW w:w="8867" w:type="dxa"/>
            <w:shd w:val="clear" w:color="auto" w:fill="auto"/>
            <w:vAlign w:val="center"/>
          </w:tcPr>
          <w:p w:rsidR="000956A1" w:rsidRPr="004665A3" w:rsidRDefault="000956A1" w:rsidP="005E57EC">
            <w:pPr>
              <w:jc w:val="both"/>
              <w:rPr>
                <w:rFonts w:cs="Arial"/>
                <w:u w:val="single"/>
              </w:rPr>
            </w:pPr>
            <w:r w:rsidRPr="004665A3">
              <w:rPr>
                <w:rFonts w:cs="Arial"/>
              </w:rPr>
              <w:t>1. </w:t>
            </w:r>
            <w:r w:rsidRPr="004665A3">
              <w:rPr>
                <w:rFonts w:cs="Arial"/>
                <w:b/>
              </w:rPr>
              <w:t>ПЕРВЫЙ</w:t>
            </w:r>
            <w:r w:rsidRPr="004665A3">
              <w:rPr>
                <w:rFonts w:cs="Arial"/>
              </w:rPr>
              <w:t xml:space="preserve"> конверт с надписью «</w:t>
            </w:r>
            <w:r w:rsidRPr="004665A3">
              <w:rPr>
                <w:rFonts w:cs="Arial"/>
                <w:b/>
              </w:rPr>
              <w:t>Техническая часть</w:t>
            </w:r>
            <w:r w:rsidRPr="004665A3">
              <w:rPr>
                <w:rFonts w:cs="Arial"/>
              </w:rPr>
              <w:t>» (с пометкой «</w:t>
            </w:r>
            <w:r w:rsidRPr="004665A3">
              <w:rPr>
                <w:rFonts w:cs="Arial"/>
                <w:b/>
              </w:rPr>
              <w:t>ОРИГИНАЛ</w:t>
            </w:r>
            <w:r w:rsidRPr="004665A3">
              <w:rPr>
                <w:rFonts w:cs="Arial"/>
              </w:rPr>
              <w:t>»), содержащий оригиналы или надлежащим образом заверенные копии документов технической части оферты, а также диск/</w:t>
            </w:r>
            <w:proofErr w:type="spellStart"/>
            <w:r w:rsidRPr="004665A3">
              <w:rPr>
                <w:rFonts w:cs="Arial"/>
              </w:rPr>
              <w:t>флешка</w:t>
            </w:r>
            <w:proofErr w:type="spellEnd"/>
            <w:r w:rsidRPr="004665A3">
              <w:rPr>
                <w:rFonts w:cs="Arial"/>
              </w:rPr>
              <w:t xml:space="preserve"> с информацией;</w:t>
            </w:r>
          </w:p>
        </w:tc>
      </w:tr>
      <w:tr w:rsidR="000956A1" w:rsidRPr="004665A3" w:rsidTr="005E57EC">
        <w:trPr>
          <w:trHeight w:val="757"/>
        </w:trPr>
        <w:tc>
          <w:tcPr>
            <w:tcW w:w="1384" w:type="dxa"/>
            <w:vMerge/>
            <w:shd w:val="clear" w:color="auto" w:fill="auto"/>
          </w:tcPr>
          <w:p w:rsidR="000956A1" w:rsidRPr="00CD374F" w:rsidRDefault="000956A1" w:rsidP="005E57EC">
            <w:pPr>
              <w:jc w:val="both"/>
              <w:rPr>
                <w:rFonts w:cs="Arial"/>
                <w:sz w:val="28"/>
                <w:szCs w:val="28"/>
                <w:u w:val="single"/>
              </w:rPr>
            </w:pPr>
          </w:p>
        </w:tc>
        <w:tc>
          <w:tcPr>
            <w:tcW w:w="8867" w:type="dxa"/>
            <w:shd w:val="clear" w:color="auto" w:fill="auto"/>
            <w:vAlign w:val="center"/>
          </w:tcPr>
          <w:p w:rsidR="000956A1" w:rsidRPr="004665A3" w:rsidRDefault="000956A1" w:rsidP="005E57EC">
            <w:pPr>
              <w:jc w:val="both"/>
              <w:rPr>
                <w:rFonts w:cs="Arial"/>
                <w:u w:val="single"/>
              </w:rPr>
            </w:pPr>
            <w:r w:rsidRPr="004665A3">
              <w:rPr>
                <w:rFonts w:cs="Arial"/>
              </w:rPr>
              <w:t>2. </w:t>
            </w:r>
            <w:r w:rsidRPr="004665A3">
              <w:rPr>
                <w:rFonts w:cs="Arial"/>
                <w:b/>
              </w:rPr>
              <w:t>ВТОРОЙ</w:t>
            </w:r>
            <w:r w:rsidRPr="004665A3">
              <w:rPr>
                <w:rFonts w:cs="Arial"/>
              </w:rPr>
              <w:t xml:space="preserve"> конверт с надписью «</w:t>
            </w:r>
            <w:r w:rsidRPr="004665A3">
              <w:rPr>
                <w:rFonts w:cs="Arial"/>
                <w:b/>
              </w:rPr>
              <w:t>Техническая часть</w:t>
            </w:r>
            <w:r w:rsidRPr="004665A3">
              <w:rPr>
                <w:rFonts w:cs="Arial"/>
              </w:rPr>
              <w:t>» (с пометкой «</w:t>
            </w:r>
            <w:r w:rsidRPr="004665A3">
              <w:rPr>
                <w:rFonts w:cs="Arial"/>
                <w:b/>
              </w:rPr>
              <w:t>КОПИЯ</w:t>
            </w:r>
            <w:r w:rsidRPr="004665A3">
              <w:rPr>
                <w:rFonts w:cs="Arial"/>
              </w:rPr>
              <w:t>»), содержащий копии документов</w:t>
            </w:r>
            <w:r>
              <w:rPr>
                <w:rFonts w:cs="Arial"/>
              </w:rPr>
              <w:t>, находящихся в первом конверте</w:t>
            </w:r>
            <w:r w:rsidRPr="004665A3">
              <w:rPr>
                <w:rFonts w:cs="Arial"/>
              </w:rPr>
              <w:t>;</w:t>
            </w:r>
          </w:p>
        </w:tc>
      </w:tr>
      <w:tr w:rsidR="000956A1" w:rsidRPr="004665A3" w:rsidTr="005E57EC">
        <w:trPr>
          <w:trHeight w:val="1252"/>
        </w:trPr>
        <w:tc>
          <w:tcPr>
            <w:tcW w:w="1384" w:type="dxa"/>
            <w:vMerge w:val="restart"/>
            <w:shd w:val="clear" w:color="auto" w:fill="auto"/>
            <w:textDirection w:val="btLr"/>
            <w:vAlign w:val="center"/>
          </w:tcPr>
          <w:p w:rsidR="000956A1" w:rsidRDefault="000956A1" w:rsidP="005E57EC">
            <w:pPr>
              <w:ind w:left="113" w:right="113"/>
              <w:jc w:val="center"/>
              <w:rPr>
                <w:rFonts w:cs="Arial"/>
                <w:sz w:val="28"/>
                <w:szCs w:val="28"/>
                <w:u w:val="single"/>
              </w:rPr>
            </w:pPr>
            <w:r w:rsidRPr="00CD374F">
              <w:rPr>
                <w:rFonts w:cs="Arial"/>
                <w:sz w:val="28"/>
                <w:szCs w:val="28"/>
                <w:u w:val="single"/>
              </w:rPr>
              <w:t xml:space="preserve">Коммерческая </w:t>
            </w:r>
          </w:p>
          <w:p w:rsidR="000956A1" w:rsidRPr="00CD374F" w:rsidRDefault="000956A1" w:rsidP="005E57EC">
            <w:pPr>
              <w:ind w:left="113" w:right="113"/>
              <w:jc w:val="center"/>
              <w:rPr>
                <w:rFonts w:cs="Arial"/>
                <w:sz w:val="28"/>
                <w:szCs w:val="28"/>
                <w:u w:val="single"/>
              </w:rPr>
            </w:pPr>
            <w:r w:rsidRPr="00CD374F">
              <w:rPr>
                <w:rFonts w:cs="Arial"/>
                <w:sz w:val="28"/>
                <w:szCs w:val="28"/>
                <w:u w:val="single"/>
              </w:rPr>
              <w:t>часть</w:t>
            </w:r>
          </w:p>
        </w:tc>
        <w:tc>
          <w:tcPr>
            <w:tcW w:w="8867" w:type="dxa"/>
            <w:shd w:val="clear" w:color="auto" w:fill="auto"/>
            <w:vAlign w:val="center"/>
          </w:tcPr>
          <w:p w:rsidR="000956A1" w:rsidRPr="004665A3" w:rsidRDefault="000956A1" w:rsidP="005E57EC">
            <w:pPr>
              <w:jc w:val="both"/>
              <w:rPr>
                <w:rFonts w:cs="Arial"/>
                <w:u w:val="single"/>
              </w:rPr>
            </w:pPr>
            <w:r w:rsidRPr="004665A3">
              <w:rPr>
                <w:rFonts w:cs="Arial"/>
              </w:rPr>
              <w:t>3. </w:t>
            </w:r>
            <w:r w:rsidRPr="004665A3">
              <w:rPr>
                <w:rFonts w:cs="Arial"/>
                <w:b/>
              </w:rPr>
              <w:t>ТРЕТИЙ</w:t>
            </w:r>
            <w:r w:rsidRPr="004665A3">
              <w:rPr>
                <w:rFonts w:cs="Arial"/>
              </w:rPr>
              <w:t xml:space="preserve"> конверт с надписью «</w:t>
            </w:r>
            <w:r w:rsidRPr="004665A3">
              <w:rPr>
                <w:rFonts w:cs="Arial"/>
                <w:b/>
              </w:rPr>
              <w:t>Коммерческая часть</w:t>
            </w:r>
            <w:r w:rsidRPr="004665A3">
              <w:rPr>
                <w:rFonts w:cs="Arial"/>
              </w:rPr>
              <w:t>» (с пометкой «</w:t>
            </w:r>
            <w:r w:rsidRPr="004665A3">
              <w:rPr>
                <w:rFonts w:cs="Arial"/>
                <w:b/>
              </w:rPr>
              <w:t>ОРИГИНАЛ</w:t>
            </w:r>
            <w:r w:rsidRPr="004665A3">
              <w:rPr>
                <w:rFonts w:cs="Arial"/>
              </w:rPr>
              <w:t>»), содержащий оригиналы или надлежащим образом заверенные копии документов коммерческой части оферты, а также диск/</w:t>
            </w:r>
            <w:proofErr w:type="spellStart"/>
            <w:r w:rsidRPr="004665A3">
              <w:rPr>
                <w:rFonts w:cs="Arial"/>
              </w:rPr>
              <w:t>флешка</w:t>
            </w:r>
            <w:proofErr w:type="spellEnd"/>
            <w:r w:rsidRPr="004665A3">
              <w:rPr>
                <w:rFonts w:cs="Arial"/>
              </w:rPr>
              <w:t xml:space="preserve"> с информацией;</w:t>
            </w:r>
          </w:p>
        </w:tc>
      </w:tr>
      <w:tr w:rsidR="000956A1" w:rsidRPr="004665A3" w:rsidTr="005E57EC">
        <w:trPr>
          <w:trHeight w:val="709"/>
        </w:trPr>
        <w:tc>
          <w:tcPr>
            <w:tcW w:w="1384" w:type="dxa"/>
            <w:vMerge/>
            <w:shd w:val="clear" w:color="auto" w:fill="auto"/>
          </w:tcPr>
          <w:p w:rsidR="000956A1" w:rsidRPr="004665A3" w:rsidRDefault="000956A1" w:rsidP="005E57EC">
            <w:pPr>
              <w:jc w:val="both"/>
              <w:rPr>
                <w:rFonts w:cs="Arial"/>
                <w:u w:val="single"/>
              </w:rPr>
            </w:pPr>
          </w:p>
        </w:tc>
        <w:tc>
          <w:tcPr>
            <w:tcW w:w="8867" w:type="dxa"/>
            <w:shd w:val="clear" w:color="auto" w:fill="auto"/>
            <w:vAlign w:val="center"/>
          </w:tcPr>
          <w:p w:rsidR="000956A1" w:rsidRPr="004665A3" w:rsidRDefault="000956A1" w:rsidP="005E57EC">
            <w:pPr>
              <w:jc w:val="both"/>
              <w:rPr>
                <w:rFonts w:cs="Arial"/>
                <w:u w:val="single"/>
              </w:rPr>
            </w:pPr>
            <w:r w:rsidRPr="004665A3">
              <w:rPr>
                <w:rFonts w:cs="Arial"/>
              </w:rPr>
              <w:t>4. </w:t>
            </w:r>
            <w:r w:rsidRPr="004665A3">
              <w:rPr>
                <w:rFonts w:cs="Arial"/>
                <w:b/>
              </w:rPr>
              <w:t>ЧЕТВЕРТЫЙ</w:t>
            </w:r>
            <w:r w:rsidRPr="004665A3">
              <w:rPr>
                <w:rFonts w:cs="Arial"/>
              </w:rPr>
              <w:t xml:space="preserve"> конверт с надписью «</w:t>
            </w:r>
            <w:r w:rsidRPr="004665A3">
              <w:rPr>
                <w:rFonts w:cs="Arial"/>
                <w:b/>
              </w:rPr>
              <w:t>Коммерческая часть</w:t>
            </w:r>
            <w:r w:rsidRPr="004665A3">
              <w:rPr>
                <w:rFonts w:cs="Arial"/>
              </w:rPr>
              <w:t>» (с пометкой «</w:t>
            </w:r>
            <w:r w:rsidRPr="004665A3">
              <w:rPr>
                <w:rFonts w:cs="Arial"/>
                <w:b/>
              </w:rPr>
              <w:t>КОПИЯ</w:t>
            </w:r>
            <w:r w:rsidRPr="004665A3">
              <w:rPr>
                <w:rFonts w:cs="Arial"/>
              </w:rPr>
              <w:t>»), содержащий копии документов, находящихся в третьем конверте</w:t>
            </w:r>
            <w:r>
              <w:rPr>
                <w:rFonts w:cs="Arial"/>
              </w:rPr>
              <w:t>.</w:t>
            </w:r>
          </w:p>
        </w:tc>
      </w:tr>
    </w:tbl>
    <w:p w:rsidR="000956A1" w:rsidRPr="001216EF" w:rsidRDefault="000956A1" w:rsidP="000956A1">
      <w:pPr>
        <w:ind w:firstLine="720"/>
        <w:jc w:val="both"/>
        <w:rPr>
          <w:rFonts w:cs="Arial"/>
          <w:sz w:val="12"/>
          <w:szCs w:val="12"/>
        </w:rPr>
      </w:pPr>
    </w:p>
    <w:p w:rsidR="000956A1" w:rsidRDefault="000956A1" w:rsidP="000956A1">
      <w:pPr>
        <w:ind w:firstLine="720"/>
        <w:jc w:val="both"/>
        <w:rPr>
          <w:rFonts w:cs="Arial"/>
        </w:rPr>
      </w:pPr>
      <w:r w:rsidRPr="004665A3">
        <w:rPr>
          <w:rFonts w:cs="Arial"/>
        </w:rPr>
        <w:t xml:space="preserve">В конверт с пометкой «Оригинал» вкладывается </w:t>
      </w:r>
      <w:r w:rsidRPr="004665A3">
        <w:rPr>
          <w:rFonts w:cs="Arial"/>
          <w:b/>
        </w:rPr>
        <w:t>диск или иной электронный носитель</w:t>
      </w:r>
      <w:r w:rsidRPr="004665A3">
        <w:rPr>
          <w:rFonts w:cs="Arial"/>
        </w:rPr>
        <w:t xml:space="preserve"> информации с электронными скан-копиям всех документов этого конверта. 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0956A1" w:rsidRPr="004665A3" w:rsidRDefault="000956A1" w:rsidP="000956A1">
      <w:pPr>
        <w:ind w:firstLine="720"/>
        <w:jc w:val="both"/>
        <w:rPr>
          <w:rFonts w:cs="Arial"/>
        </w:rPr>
      </w:pPr>
      <w:r w:rsidRPr="004665A3">
        <w:rPr>
          <w:rFonts w:cs="Arial"/>
        </w:rPr>
        <w:t xml:space="preserve">Электронный носитель информации должен содержать также </w:t>
      </w:r>
      <w:r w:rsidRPr="00336C3F">
        <w:rPr>
          <w:rFonts w:cs="Arial"/>
        </w:rPr>
        <w:t>редактируемые версии</w:t>
      </w:r>
      <w:r w:rsidRPr="004665A3">
        <w:rPr>
          <w:rFonts w:cs="Arial"/>
        </w:rPr>
        <w:t xml:space="preserve"> (в формате </w:t>
      </w:r>
      <w:r w:rsidRPr="004665A3">
        <w:rPr>
          <w:rFonts w:cs="Arial"/>
          <w:b/>
        </w:rPr>
        <w:t xml:space="preserve">MS </w:t>
      </w:r>
      <w:proofErr w:type="spellStart"/>
      <w:r w:rsidRPr="004665A3">
        <w:rPr>
          <w:rFonts w:cs="Arial"/>
          <w:b/>
        </w:rPr>
        <w:t>Excel</w:t>
      </w:r>
      <w:proofErr w:type="spellEnd"/>
      <w:r w:rsidRPr="004665A3">
        <w:rPr>
          <w:rFonts w:cs="Arial"/>
          <w:b/>
        </w:rPr>
        <w:t xml:space="preserve">, MS </w:t>
      </w:r>
      <w:proofErr w:type="spellStart"/>
      <w:proofErr w:type="gramStart"/>
      <w:r w:rsidRPr="004665A3">
        <w:rPr>
          <w:rFonts w:cs="Arial"/>
          <w:b/>
        </w:rPr>
        <w:t>Word</w:t>
      </w:r>
      <w:proofErr w:type="spellEnd"/>
      <w:r w:rsidRPr="004665A3">
        <w:rPr>
          <w:rFonts w:cs="Arial"/>
        </w:rPr>
        <w:t xml:space="preserve">)  </w:t>
      </w:r>
      <w:r w:rsidRPr="00336C3F">
        <w:rPr>
          <w:rFonts w:cs="Arial"/>
        </w:rPr>
        <w:t>заполненных</w:t>
      </w:r>
      <w:proofErr w:type="gramEnd"/>
      <w:r w:rsidRPr="00336C3F">
        <w:rPr>
          <w:rFonts w:cs="Arial"/>
        </w:rPr>
        <w:t xml:space="preserve"> Форм 6Т, 6К,  Договора с приложением.</w:t>
      </w:r>
    </w:p>
    <w:p w:rsidR="000956A1" w:rsidRPr="005F1364" w:rsidRDefault="000956A1" w:rsidP="000956A1">
      <w:pPr>
        <w:ind w:firstLine="720"/>
        <w:jc w:val="both"/>
        <w:rPr>
          <w:rFonts w:cs="Arial"/>
          <w:sz w:val="8"/>
          <w:szCs w:val="8"/>
        </w:rPr>
      </w:pPr>
    </w:p>
    <w:p w:rsidR="000956A1" w:rsidRPr="004665A3" w:rsidRDefault="000956A1" w:rsidP="000956A1">
      <w:pPr>
        <w:ind w:firstLine="720"/>
        <w:jc w:val="both"/>
        <w:rPr>
          <w:rFonts w:cs="Arial"/>
        </w:rPr>
      </w:pPr>
      <w:r w:rsidRPr="004665A3">
        <w:rPr>
          <w:rFonts w:cs="Arial"/>
        </w:rPr>
        <w:t xml:space="preserve">Документы в конверте с пометкой «Оригинал» являются </w:t>
      </w:r>
      <w:r w:rsidRPr="004665A3">
        <w:rPr>
          <w:rFonts w:cs="Arial"/>
          <w:u w:val="single"/>
        </w:rPr>
        <w:t>официальной офертой</w:t>
      </w:r>
      <w:r w:rsidRPr="004665A3">
        <w:rPr>
          <w:rFonts w:cs="Arial"/>
        </w:rPr>
        <w:t>.</w:t>
      </w:r>
    </w:p>
    <w:p w:rsidR="000956A1" w:rsidRPr="00863A9F" w:rsidRDefault="000956A1" w:rsidP="000956A1">
      <w:pPr>
        <w:ind w:firstLine="720"/>
        <w:jc w:val="both"/>
        <w:rPr>
          <w:rFonts w:cs="Arial"/>
          <w:sz w:val="12"/>
          <w:szCs w:val="12"/>
        </w:rPr>
      </w:pPr>
    </w:p>
    <w:p w:rsidR="000956A1" w:rsidRPr="004665A3" w:rsidRDefault="000956A1" w:rsidP="000956A1">
      <w:pPr>
        <w:ind w:firstLine="720"/>
        <w:jc w:val="both"/>
      </w:pPr>
      <w:r w:rsidRPr="00035356">
        <w:rPr>
          <w:rFonts w:cs="Arial"/>
        </w:rPr>
        <w:t>Запечатанные конверты, скрепленные печатью участника закупки, доставляются</w:t>
      </w:r>
      <w:r w:rsidRPr="004665A3">
        <w:rPr>
          <w:rFonts w:cs="Arial"/>
        </w:rPr>
        <w:t xml:space="preserve"> представителем участника закупки, экспресс-почтой или заказным письмом с уведомлением о вручении по адресу:</w:t>
      </w:r>
      <w:r w:rsidRPr="004665A3">
        <w:t xml:space="preserve"> </w:t>
      </w:r>
      <w:r w:rsidRPr="004665A3">
        <w:rPr>
          <w:u w:val="single"/>
        </w:rPr>
        <w:t xml:space="preserve">150023, г. Ярославль, Московский пр., д.130, </w:t>
      </w:r>
      <w:r w:rsidRPr="00D263DD">
        <w:rPr>
          <w:b/>
          <w:u w:val="single"/>
        </w:rPr>
        <w:t>в</w:t>
      </w:r>
      <w:r w:rsidRPr="004665A3">
        <w:rPr>
          <w:u w:val="single"/>
        </w:rPr>
        <w:t xml:space="preserve"> </w:t>
      </w:r>
      <w:r w:rsidRPr="004665A3">
        <w:rPr>
          <w:b/>
          <w:u w:val="single"/>
        </w:rPr>
        <w:t>ТЕНДЕРНЫЙ КОМИТЕТ</w:t>
      </w:r>
      <w:r w:rsidRPr="004665A3">
        <w:t>.</w:t>
      </w:r>
    </w:p>
    <w:p w:rsidR="000956A1" w:rsidRPr="007B7632" w:rsidRDefault="000956A1" w:rsidP="000956A1">
      <w:pPr>
        <w:ind w:firstLine="720"/>
        <w:jc w:val="both"/>
        <w:rPr>
          <w:sz w:val="16"/>
          <w:szCs w:val="16"/>
        </w:rPr>
      </w:pPr>
    </w:p>
    <w:p w:rsidR="000956A1" w:rsidRPr="004665A3" w:rsidRDefault="000956A1" w:rsidP="000956A1">
      <w:pPr>
        <w:spacing w:line="360" w:lineRule="auto"/>
        <w:ind w:firstLine="720"/>
        <w:rPr>
          <w:b/>
        </w:rPr>
      </w:pPr>
      <w:r w:rsidRPr="004665A3">
        <w:rPr>
          <w:b/>
        </w:rPr>
        <w:t>Начало приема оферт – «</w:t>
      </w:r>
      <w:r>
        <w:rPr>
          <w:b/>
        </w:rPr>
        <w:t>21</w:t>
      </w:r>
      <w:r w:rsidRPr="004665A3">
        <w:rPr>
          <w:b/>
        </w:rPr>
        <w:t xml:space="preserve">» </w:t>
      </w:r>
      <w:r>
        <w:rPr>
          <w:b/>
        </w:rPr>
        <w:t>марта</w:t>
      </w:r>
      <w:r w:rsidRPr="004665A3">
        <w:rPr>
          <w:b/>
        </w:rPr>
        <w:t xml:space="preserve"> 201</w:t>
      </w:r>
      <w:r>
        <w:rPr>
          <w:b/>
        </w:rPr>
        <w:t>8</w:t>
      </w:r>
      <w:r w:rsidRPr="004665A3">
        <w:rPr>
          <w:b/>
        </w:rPr>
        <w:t xml:space="preserve"> года.</w:t>
      </w:r>
    </w:p>
    <w:p w:rsidR="000956A1" w:rsidRPr="004665A3" w:rsidRDefault="000956A1" w:rsidP="000956A1">
      <w:pPr>
        <w:spacing w:line="360" w:lineRule="auto"/>
        <w:ind w:firstLine="720"/>
        <w:rPr>
          <w:b/>
        </w:rPr>
      </w:pPr>
      <w:r w:rsidRPr="004665A3">
        <w:rPr>
          <w:b/>
        </w:rPr>
        <w:t xml:space="preserve">Окончание приема оферт – </w:t>
      </w:r>
      <w:r>
        <w:rPr>
          <w:b/>
        </w:rPr>
        <w:t>15</w:t>
      </w:r>
      <w:r w:rsidRPr="004665A3">
        <w:rPr>
          <w:b/>
        </w:rPr>
        <w:t>:</w:t>
      </w:r>
      <w:r>
        <w:rPr>
          <w:b/>
        </w:rPr>
        <w:t>00 (МСК)</w:t>
      </w:r>
      <w:r w:rsidRPr="004665A3">
        <w:rPr>
          <w:b/>
        </w:rPr>
        <w:t xml:space="preserve"> «</w:t>
      </w:r>
      <w:r>
        <w:rPr>
          <w:b/>
        </w:rPr>
        <w:t>12</w:t>
      </w:r>
      <w:r w:rsidRPr="004665A3">
        <w:rPr>
          <w:b/>
        </w:rPr>
        <w:t xml:space="preserve">» </w:t>
      </w:r>
      <w:r>
        <w:rPr>
          <w:b/>
        </w:rPr>
        <w:t>апреля</w:t>
      </w:r>
      <w:r w:rsidRPr="004665A3">
        <w:rPr>
          <w:b/>
        </w:rPr>
        <w:t xml:space="preserve"> 201</w:t>
      </w:r>
      <w:r>
        <w:rPr>
          <w:b/>
        </w:rPr>
        <w:t>8</w:t>
      </w:r>
      <w:r w:rsidRPr="004665A3">
        <w:rPr>
          <w:b/>
        </w:rPr>
        <w:t xml:space="preserve"> года.</w:t>
      </w:r>
    </w:p>
    <w:p w:rsidR="000956A1" w:rsidRPr="004665A3" w:rsidRDefault="000956A1" w:rsidP="000956A1">
      <w:pPr>
        <w:spacing w:line="360" w:lineRule="auto"/>
        <w:ind w:firstLine="720"/>
        <w:rPr>
          <w:b/>
        </w:rPr>
      </w:pPr>
      <w:r w:rsidRPr="004665A3">
        <w:rPr>
          <w:b/>
        </w:rPr>
        <w:t xml:space="preserve">Срок для определения победителя –   </w:t>
      </w:r>
      <w:r>
        <w:rPr>
          <w:b/>
        </w:rPr>
        <w:t>до «03</w:t>
      </w:r>
      <w:r w:rsidRPr="004665A3">
        <w:rPr>
          <w:b/>
        </w:rPr>
        <w:t>» _</w:t>
      </w:r>
      <w:r>
        <w:rPr>
          <w:b/>
        </w:rPr>
        <w:t>августа</w:t>
      </w:r>
      <w:r w:rsidRPr="004665A3">
        <w:rPr>
          <w:b/>
        </w:rPr>
        <w:t>_ 201</w:t>
      </w:r>
      <w:r>
        <w:rPr>
          <w:b/>
        </w:rPr>
        <w:t>8</w:t>
      </w:r>
      <w:r w:rsidRPr="004665A3">
        <w:rPr>
          <w:b/>
        </w:rPr>
        <w:t xml:space="preserve"> года.</w:t>
      </w:r>
      <w:r>
        <w:rPr>
          <w:b/>
        </w:rPr>
        <w:t xml:space="preserve"> (включительно)</w:t>
      </w:r>
    </w:p>
    <w:p w:rsidR="000956A1" w:rsidRDefault="000956A1" w:rsidP="000956A1">
      <w:pPr>
        <w:ind w:firstLine="720"/>
        <w:jc w:val="both"/>
        <w:rPr>
          <w:b/>
          <w:u w:val="single"/>
        </w:rPr>
      </w:pPr>
      <w:r w:rsidRPr="004665A3">
        <w:rPr>
          <w:b/>
          <w:u w:val="single"/>
        </w:rPr>
        <w:t>Оферты, полученные позже указанного срока, к рассмотрению не принимаются.</w:t>
      </w:r>
    </w:p>
    <w:p w:rsidR="00826B15" w:rsidRDefault="00826B15" w:rsidP="000956A1">
      <w:pPr>
        <w:ind w:firstLine="720"/>
        <w:jc w:val="both"/>
        <w:rPr>
          <w:b/>
          <w:u w:val="single"/>
        </w:rPr>
      </w:pPr>
    </w:p>
    <w:p w:rsidR="00826B15" w:rsidRPr="002E5E22" w:rsidRDefault="00826B15" w:rsidP="00826B15">
      <w:pPr>
        <w:spacing w:line="276" w:lineRule="auto"/>
        <w:ind w:firstLine="709"/>
        <w:jc w:val="both"/>
        <w:rPr>
          <w:snapToGrid w:val="0"/>
          <w:color w:val="002060"/>
          <w:highlight w:val="yellow"/>
        </w:rPr>
      </w:pPr>
      <w:r w:rsidRPr="002E5E22">
        <w:rPr>
          <w:snapToGrid w:val="0"/>
          <w:color w:val="002060"/>
          <w:highlight w:val="yellow"/>
        </w:rPr>
        <w:t>Материалы ПДО, в связи с большим объемом, можно скачать по ссылке:</w:t>
      </w:r>
    </w:p>
    <w:p w:rsidR="002E5E22" w:rsidRPr="002E5E22" w:rsidRDefault="002E5E22" w:rsidP="002E5E22">
      <w:pPr>
        <w:pStyle w:val="3"/>
        <w:shd w:val="clear" w:color="auto" w:fill="FFFFFF"/>
        <w:spacing w:before="0" w:after="0"/>
        <w:ind w:firstLine="709"/>
        <w:rPr>
          <w:rFonts w:cs="Helvetica"/>
          <w:color w:val="333333"/>
          <w:sz w:val="24"/>
          <w:szCs w:val="24"/>
          <w:highlight w:val="yellow"/>
        </w:rPr>
      </w:pPr>
      <w:r w:rsidRPr="002E5E22">
        <w:rPr>
          <w:rFonts w:cs="Helvetica"/>
          <w:color w:val="333333"/>
          <w:sz w:val="24"/>
          <w:szCs w:val="24"/>
          <w:highlight w:val="yellow"/>
        </w:rPr>
        <w:t xml:space="preserve">Файл будет доступен до </w:t>
      </w:r>
      <w:r w:rsidRPr="002E5E22">
        <w:rPr>
          <w:rStyle w:val="a6"/>
          <w:rFonts w:cs="Helvetica"/>
          <w:color w:val="333333"/>
          <w:sz w:val="24"/>
          <w:szCs w:val="24"/>
          <w:highlight w:val="yellow"/>
        </w:rPr>
        <w:t>20.04.2018</w:t>
      </w:r>
      <w:r w:rsidRPr="002E5E22">
        <w:rPr>
          <w:rFonts w:cs="Helvetica"/>
          <w:color w:val="333333"/>
          <w:sz w:val="24"/>
          <w:szCs w:val="24"/>
          <w:highlight w:val="yellow"/>
        </w:rPr>
        <w:t xml:space="preserve"> по ссылке </w:t>
      </w:r>
    </w:p>
    <w:p w:rsidR="002E5E22" w:rsidRDefault="002E5E22" w:rsidP="002E5E22">
      <w:pPr>
        <w:shd w:val="clear" w:color="auto" w:fill="FFFFFF"/>
        <w:ind w:firstLine="709"/>
        <w:rPr>
          <w:rFonts w:ascii="Helvetica" w:hAnsi="Helvetica" w:cs="Helvetica"/>
          <w:color w:val="333333"/>
          <w:sz w:val="21"/>
          <w:szCs w:val="21"/>
        </w:rPr>
      </w:pPr>
      <w:hyperlink r:id="rId5" w:history="1">
        <w:r w:rsidRPr="002E5E22">
          <w:rPr>
            <w:rStyle w:val="a4"/>
            <w:rFonts w:ascii="Helvetica" w:hAnsi="Helvetica" w:cs="Helvetica"/>
            <w:sz w:val="21"/>
            <w:szCs w:val="21"/>
            <w:highlight w:val="yellow"/>
          </w:rPr>
          <w:t>http://yanos.slavneft.ru/files/PDO_114_RA_636572446961959226.zip</w:t>
        </w:r>
      </w:hyperlink>
      <w:r>
        <w:rPr>
          <w:rFonts w:ascii="Helvetica" w:hAnsi="Helvetica" w:cs="Helvetica"/>
          <w:color w:val="333333"/>
          <w:sz w:val="21"/>
          <w:szCs w:val="21"/>
        </w:rPr>
        <w:t xml:space="preserve"> </w:t>
      </w:r>
    </w:p>
    <w:p w:rsidR="000956A1" w:rsidRPr="001216EF" w:rsidRDefault="000956A1" w:rsidP="000956A1">
      <w:pPr>
        <w:ind w:firstLine="720"/>
        <w:jc w:val="both"/>
        <w:rPr>
          <w:sz w:val="16"/>
          <w:szCs w:val="16"/>
        </w:rPr>
      </w:pPr>
      <w:bookmarkStart w:id="0" w:name="_GoBack"/>
      <w:bookmarkEnd w:id="0"/>
    </w:p>
    <w:p w:rsidR="000956A1" w:rsidRPr="004665A3" w:rsidRDefault="000956A1" w:rsidP="000956A1">
      <w:pPr>
        <w:ind w:firstLine="720"/>
        <w:jc w:val="both"/>
      </w:pPr>
      <w:r w:rsidRPr="004665A3">
        <w:t>ОАО «</w:t>
      </w:r>
      <w:proofErr w:type="spellStart"/>
      <w:r w:rsidRPr="004665A3">
        <w:t>Славнефть</w:t>
      </w:r>
      <w:proofErr w:type="spellEnd"/>
      <w:r w:rsidRPr="004665A3">
        <w:t>-ЯНОС» имеет право продлить срок приема оферт.</w:t>
      </w:r>
    </w:p>
    <w:p w:rsidR="000956A1" w:rsidRPr="001216EF" w:rsidRDefault="000956A1" w:rsidP="000956A1">
      <w:pPr>
        <w:ind w:firstLine="720"/>
        <w:jc w:val="both"/>
        <w:rPr>
          <w:sz w:val="16"/>
          <w:szCs w:val="16"/>
        </w:rPr>
      </w:pPr>
    </w:p>
    <w:p w:rsidR="000956A1" w:rsidRPr="004665A3" w:rsidRDefault="000956A1" w:rsidP="000956A1">
      <w:pPr>
        <w:ind w:firstLine="720"/>
        <w:jc w:val="both"/>
      </w:pPr>
      <w:r w:rsidRPr="004665A3">
        <w:t>ОАО «</w:t>
      </w:r>
      <w:proofErr w:type="spellStart"/>
      <w:r w:rsidRPr="004665A3">
        <w:t>Славнефть</w:t>
      </w:r>
      <w:proofErr w:type="spellEnd"/>
      <w:r w:rsidRPr="004665A3">
        <w:t>-ЯНОС»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0956A1" w:rsidRPr="004665A3" w:rsidRDefault="000956A1" w:rsidP="000956A1">
      <w:pPr>
        <w:ind w:firstLine="720"/>
        <w:jc w:val="both"/>
      </w:pPr>
      <w:r w:rsidRPr="004665A3">
        <w:t>ОАО «</w:t>
      </w:r>
      <w:proofErr w:type="spellStart"/>
      <w:r w:rsidRPr="004665A3">
        <w:t>Славнефть</w:t>
      </w:r>
      <w:proofErr w:type="spellEnd"/>
      <w:r w:rsidRPr="004665A3">
        <w:t>-ЯНОС» ответит на Ваши письменные запросы, касающиеся разъяснений настоящего предложения, полученные не позднее «</w:t>
      </w:r>
      <w:r>
        <w:t>9</w:t>
      </w:r>
      <w:r w:rsidRPr="004665A3">
        <w:t xml:space="preserve">» </w:t>
      </w:r>
      <w:r>
        <w:t>апреля 2018</w:t>
      </w:r>
      <w:r w:rsidRPr="004665A3">
        <w:t xml:space="preserve"> года. Ответ с разъяснениями вместе с указанием сути поступившего запроса одновременно будет доведен до сведения всех получателей настоящего </w:t>
      </w:r>
      <w:proofErr w:type="gramStart"/>
      <w:r w:rsidRPr="004665A3">
        <w:t>предложения  без</w:t>
      </w:r>
      <w:proofErr w:type="gramEnd"/>
      <w:r w:rsidRPr="004665A3">
        <w:t xml:space="preserve"> указания источника поступления.</w:t>
      </w:r>
    </w:p>
    <w:p w:rsidR="000956A1" w:rsidRPr="001216EF" w:rsidRDefault="000956A1" w:rsidP="000956A1">
      <w:pPr>
        <w:ind w:firstLine="720"/>
        <w:jc w:val="both"/>
        <w:rPr>
          <w:sz w:val="12"/>
          <w:szCs w:val="12"/>
        </w:rPr>
      </w:pPr>
    </w:p>
    <w:p w:rsidR="000956A1" w:rsidRPr="004665A3" w:rsidRDefault="000956A1" w:rsidP="000956A1">
      <w:pPr>
        <w:ind w:firstLine="720"/>
        <w:jc w:val="both"/>
      </w:pPr>
      <w:r w:rsidRPr="004665A3">
        <w:t xml:space="preserve">По вопросам </w:t>
      </w:r>
      <w:r w:rsidRPr="003F7FCD">
        <w:rPr>
          <w:u w:val="single"/>
        </w:rPr>
        <w:t>технического</w:t>
      </w:r>
      <w:r w:rsidRPr="004665A3">
        <w:t xml:space="preserve"> характера обращаться:</w:t>
      </w:r>
    </w:p>
    <w:p w:rsidR="000956A1" w:rsidRPr="001216EF" w:rsidRDefault="000956A1" w:rsidP="000956A1">
      <w:pPr>
        <w:ind w:firstLine="720"/>
        <w:jc w:val="both"/>
        <w:rPr>
          <w:sz w:val="12"/>
          <w:szCs w:val="12"/>
        </w:rPr>
      </w:pPr>
    </w:p>
    <w:p w:rsidR="000956A1" w:rsidRDefault="000956A1" w:rsidP="000956A1">
      <w:pPr>
        <w:ind w:left="709"/>
        <w:jc w:val="both"/>
      </w:pPr>
      <w:r w:rsidRPr="004665A3">
        <w:t xml:space="preserve">Павлова Елена Владимировна, телефон (4852)-49-82-96, факс (4852)-40-75-71, </w:t>
      </w:r>
    </w:p>
    <w:p w:rsidR="000956A1" w:rsidRPr="00CD374F" w:rsidRDefault="000956A1" w:rsidP="000956A1">
      <w:pPr>
        <w:ind w:left="709"/>
        <w:jc w:val="both"/>
        <w:rPr>
          <w:lang w:val="en-US"/>
        </w:rPr>
      </w:pPr>
      <w:proofErr w:type="gramStart"/>
      <w:r w:rsidRPr="004665A3">
        <w:rPr>
          <w:lang w:val="en-US"/>
        </w:rPr>
        <w:t>e</w:t>
      </w:r>
      <w:r w:rsidRPr="00CD374F">
        <w:rPr>
          <w:lang w:val="en-US"/>
        </w:rPr>
        <w:t>-</w:t>
      </w:r>
      <w:r w:rsidRPr="004665A3">
        <w:rPr>
          <w:lang w:val="en-US"/>
        </w:rPr>
        <w:t>mail</w:t>
      </w:r>
      <w:proofErr w:type="gramEnd"/>
      <w:r w:rsidRPr="00CD374F">
        <w:rPr>
          <w:lang w:val="en-US"/>
        </w:rPr>
        <w:t xml:space="preserve">: </w:t>
      </w:r>
      <w:hyperlink r:id="rId6" w:history="1">
        <w:r w:rsidRPr="004665A3">
          <w:rPr>
            <w:rStyle w:val="a4"/>
            <w:lang w:val="en-US"/>
          </w:rPr>
          <w:t>PavlovaEV</w:t>
        </w:r>
        <w:r w:rsidRPr="00CD374F">
          <w:rPr>
            <w:rStyle w:val="a4"/>
            <w:lang w:val="en-US"/>
          </w:rPr>
          <w:t>@</w:t>
        </w:r>
        <w:r w:rsidRPr="004665A3">
          <w:rPr>
            <w:rStyle w:val="a4"/>
            <w:lang w:val="en-US"/>
          </w:rPr>
          <w:t>yanos</w:t>
        </w:r>
        <w:r w:rsidRPr="00CD374F">
          <w:rPr>
            <w:rStyle w:val="a4"/>
            <w:lang w:val="en-US"/>
          </w:rPr>
          <w:t>.</w:t>
        </w:r>
        <w:r w:rsidRPr="004665A3">
          <w:rPr>
            <w:rStyle w:val="a4"/>
            <w:lang w:val="en-US"/>
          </w:rPr>
          <w:t>slavneft</w:t>
        </w:r>
        <w:r w:rsidRPr="00CD374F">
          <w:rPr>
            <w:rStyle w:val="a4"/>
            <w:lang w:val="en-US"/>
          </w:rPr>
          <w:t>.</w:t>
        </w:r>
        <w:r w:rsidRPr="004665A3">
          <w:rPr>
            <w:rStyle w:val="a4"/>
            <w:lang w:val="en-US"/>
          </w:rPr>
          <w:t>ru</w:t>
        </w:r>
      </w:hyperlink>
    </w:p>
    <w:p w:rsidR="000956A1" w:rsidRPr="00CD374F" w:rsidRDefault="000956A1" w:rsidP="000956A1">
      <w:pPr>
        <w:ind w:left="709"/>
        <w:jc w:val="both"/>
        <w:rPr>
          <w:sz w:val="12"/>
          <w:szCs w:val="12"/>
          <w:lang w:val="en-US"/>
        </w:rPr>
      </w:pPr>
    </w:p>
    <w:p w:rsidR="000956A1" w:rsidRPr="000956A1" w:rsidRDefault="000956A1" w:rsidP="000956A1">
      <w:pPr>
        <w:ind w:left="709"/>
        <w:jc w:val="both"/>
        <w:rPr>
          <w:lang w:val="en-US"/>
        </w:rPr>
      </w:pPr>
      <w:r w:rsidRPr="00541570">
        <w:t>По позициям № 1 – </w:t>
      </w:r>
      <w:proofErr w:type="gramStart"/>
      <w:r w:rsidRPr="00541570">
        <w:t>9  Веденеев</w:t>
      </w:r>
      <w:proofErr w:type="gramEnd"/>
      <w:r w:rsidRPr="00541570">
        <w:t xml:space="preserve"> Дмитрий Михайлович, тел. </w:t>
      </w:r>
      <w:r w:rsidRPr="000956A1">
        <w:rPr>
          <w:lang w:val="en-US"/>
        </w:rPr>
        <w:t xml:space="preserve">(4852)-49-90-70, </w:t>
      </w:r>
    </w:p>
    <w:p w:rsidR="000956A1" w:rsidRPr="000956A1" w:rsidRDefault="000956A1" w:rsidP="000956A1">
      <w:pPr>
        <w:ind w:left="709"/>
        <w:jc w:val="both"/>
        <w:rPr>
          <w:lang w:val="en-US"/>
        </w:rPr>
      </w:pPr>
      <w:proofErr w:type="gramStart"/>
      <w:r w:rsidRPr="00541570">
        <w:rPr>
          <w:lang w:val="en-US"/>
        </w:rPr>
        <w:t>e-mail</w:t>
      </w:r>
      <w:proofErr w:type="gramEnd"/>
      <w:r w:rsidRPr="00541570">
        <w:rPr>
          <w:lang w:val="en-US"/>
        </w:rPr>
        <w:t xml:space="preserve">: </w:t>
      </w:r>
      <w:hyperlink r:id="rId7" w:history="1">
        <w:r w:rsidRPr="00541570">
          <w:rPr>
            <w:rStyle w:val="a4"/>
            <w:lang w:val="en-US"/>
          </w:rPr>
          <w:t>VedeneevDM@yanos.slavneft.ru</w:t>
        </w:r>
      </w:hyperlink>
    </w:p>
    <w:p w:rsidR="000956A1" w:rsidRPr="000956A1" w:rsidRDefault="000956A1" w:rsidP="000956A1">
      <w:pPr>
        <w:ind w:left="709"/>
        <w:jc w:val="both"/>
        <w:rPr>
          <w:sz w:val="12"/>
          <w:szCs w:val="12"/>
          <w:lang w:val="en-US"/>
        </w:rPr>
      </w:pPr>
    </w:p>
    <w:p w:rsidR="000956A1" w:rsidRPr="000956A1" w:rsidRDefault="000956A1" w:rsidP="000956A1">
      <w:pPr>
        <w:ind w:left="709"/>
        <w:jc w:val="both"/>
        <w:rPr>
          <w:lang w:val="en-US"/>
        </w:rPr>
      </w:pPr>
      <w:r w:rsidRPr="00541570">
        <w:t>По позициям № 10 – </w:t>
      </w:r>
      <w:proofErr w:type="gramStart"/>
      <w:r w:rsidRPr="00541570">
        <w:t>11  Лебедев</w:t>
      </w:r>
      <w:proofErr w:type="gramEnd"/>
      <w:r w:rsidRPr="00541570">
        <w:t xml:space="preserve"> Александр Александрович, тел. </w:t>
      </w:r>
      <w:r w:rsidRPr="000956A1">
        <w:rPr>
          <w:lang w:val="en-US"/>
        </w:rPr>
        <w:t xml:space="preserve">(4852)-49-98-73, </w:t>
      </w:r>
    </w:p>
    <w:p w:rsidR="000956A1" w:rsidRPr="00541570" w:rsidRDefault="000956A1" w:rsidP="000956A1">
      <w:pPr>
        <w:ind w:firstLine="709"/>
        <w:rPr>
          <w:lang w:val="en-US"/>
        </w:rPr>
      </w:pPr>
      <w:proofErr w:type="gramStart"/>
      <w:r w:rsidRPr="00541570">
        <w:rPr>
          <w:lang w:val="en-US"/>
        </w:rPr>
        <w:t>e-mail</w:t>
      </w:r>
      <w:proofErr w:type="gramEnd"/>
      <w:r w:rsidRPr="00541570">
        <w:rPr>
          <w:lang w:val="en-US"/>
        </w:rPr>
        <w:t xml:space="preserve">: </w:t>
      </w:r>
      <w:hyperlink r:id="rId8" w:history="1">
        <w:r w:rsidRPr="00541570">
          <w:rPr>
            <w:rStyle w:val="a4"/>
            <w:lang w:val="en-US"/>
          </w:rPr>
          <w:t>LebedevAA1@yanos.slavneft.ru</w:t>
        </w:r>
      </w:hyperlink>
    </w:p>
    <w:p w:rsidR="000956A1" w:rsidRPr="000956A1" w:rsidRDefault="000956A1" w:rsidP="000956A1">
      <w:pPr>
        <w:ind w:firstLine="709"/>
        <w:rPr>
          <w:sz w:val="12"/>
          <w:szCs w:val="12"/>
          <w:lang w:val="en-US"/>
        </w:rPr>
      </w:pPr>
    </w:p>
    <w:p w:rsidR="000956A1" w:rsidRPr="000956A1" w:rsidRDefault="000956A1" w:rsidP="000956A1">
      <w:pPr>
        <w:ind w:left="709"/>
        <w:jc w:val="both"/>
        <w:rPr>
          <w:lang w:val="en-US"/>
        </w:rPr>
      </w:pPr>
      <w:r w:rsidRPr="00541570">
        <w:t>По позициям № 12 – </w:t>
      </w:r>
      <w:proofErr w:type="gramStart"/>
      <w:r w:rsidRPr="00541570">
        <w:t>14  Кудрявцев</w:t>
      </w:r>
      <w:proofErr w:type="gramEnd"/>
      <w:r w:rsidRPr="00541570">
        <w:t xml:space="preserve"> Антон Владимирович, тел. </w:t>
      </w:r>
      <w:r w:rsidRPr="000956A1">
        <w:rPr>
          <w:lang w:val="en-US"/>
        </w:rPr>
        <w:t xml:space="preserve">(4852)-49-84-20, </w:t>
      </w:r>
    </w:p>
    <w:p w:rsidR="000956A1" w:rsidRPr="003F7FCD" w:rsidRDefault="000956A1" w:rsidP="000956A1">
      <w:pPr>
        <w:ind w:firstLine="709"/>
        <w:rPr>
          <w:lang w:val="en-US"/>
        </w:rPr>
      </w:pPr>
      <w:proofErr w:type="gramStart"/>
      <w:r w:rsidRPr="00541570">
        <w:rPr>
          <w:lang w:val="en-US"/>
        </w:rPr>
        <w:t>e-mail</w:t>
      </w:r>
      <w:proofErr w:type="gramEnd"/>
      <w:r w:rsidRPr="00541570">
        <w:rPr>
          <w:lang w:val="en-US"/>
        </w:rPr>
        <w:t>: KudryavcevAV@yanos.slavneft.ru</w:t>
      </w:r>
    </w:p>
    <w:p w:rsidR="000956A1" w:rsidRPr="003F7FCD" w:rsidRDefault="000956A1" w:rsidP="000956A1">
      <w:pPr>
        <w:ind w:left="709"/>
        <w:jc w:val="both"/>
        <w:rPr>
          <w:lang w:val="en-US"/>
        </w:rPr>
      </w:pPr>
    </w:p>
    <w:p w:rsidR="000956A1" w:rsidRPr="004665A3" w:rsidRDefault="000956A1" w:rsidP="000956A1">
      <w:pPr>
        <w:ind w:left="709"/>
        <w:jc w:val="both"/>
      </w:pPr>
      <w:r w:rsidRPr="004665A3">
        <w:t xml:space="preserve">По вопросам </w:t>
      </w:r>
      <w:r w:rsidRPr="003F7FCD">
        <w:rPr>
          <w:u w:val="single"/>
        </w:rPr>
        <w:t>организационного</w:t>
      </w:r>
      <w:r w:rsidRPr="004665A3">
        <w:t xml:space="preserve"> характера обращаться:</w:t>
      </w:r>
    </w:p>
    <w:p w:rsidR="000956A1" w:rsidRPr="007B6304" w:rsidRDefault="000956A1" w:rsidP="000956A1">
      <w:pPr>
        <w:ind w:firstLine="709"/>
        <w:jc w:val="both"/>
      </w:pPr>
      <w:r w:rsidRPr="007B6304">
        <w:t>Степанова Ольга Алексеевна, телефон (4852)-49-87-36, факс (4852)-49-89-38,</w:t>
      </w:r>
    </w:p>
    <w:p w:rsidR="000956A1" w:rsidRPr="0060180B" w:rsidRDefault="000956A1" w:rsidP="000956A1">
      <w:pPr>
        <w:ind w:firstLine="720"/>
        <w:jc w:val="both"/>
        <w:rPr>
          <w:lang w:val="en-US"/>
        </w:rPr>
      </w:pPr>
      <w:proofErr w:type="gramStart"/>
      <w:r w:rsidRPr="007B6304">
        <w:rPr>
          <w:lang w:val="en-US"/>
        </w:rPr>
        <w:t>e-mail</w:t>
      </w:r>
      <w:proofErr w:type="gramEnd"/>
      <w:r w:rsidRPr="00453771">
        <w:rPr>
          <w:lang w:val="en-US"/>
        </w:rPr>
        <w:t>:</w:t>
      </w:r>
      <w:r w:rsidRPr="007B6304">
        <w:rPr>
          <w:lang w:val="en-US"/>
        </w:rPr>
        <w:t xml:space="preserve"> </w:t>
      </w:r>
      <w:hyperlink r:id="rId9" w:history="1">
        <w:r w:rsidRPr="007B6304">
          <w:rPr>
            <w:lang w:val="en-US"/>
          </w:rPr>
          <w:t>tender@yanos.slavneft.ru</w:t>
        </w:r>
      </w:hyperlink>
    </w:p>
    <w:p w:rsidR="000956A1" w:rsidRPr="004665A3" w:rsidRDefault="000956A1" w:rsidP="000956A1">
      <w:pPr>
        <w:ind w:firstLine="720"/>
        <w:jc w:val="both"/>
      </w:pPr>
      <w:r w:rsidRPr="004665A3">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сайте: </w:t>
      </w:r>
      <w:hyperlink r:id="rId10" w:history="1">
        <w:r w:rsidRPr="004665A3">
          <w:rPr>
            <w:rStyle w:val="a4"/>
          </w:rPr>
          <w:t>http://www.refinery.yaroslavl.su</w:t>
        </w:r>
      </w:hyperlink>
      <w:r w:rsidRPr="004665A3">
        <w:t>.</w:t>
      </w:r>
    </w:p>
    <w:p w:rsidR="000956A1" w:rsidRPr="00124A5B" w:rsidRDefault="000956A1" w:rsidP="000956A1">
      <w:pPr>
        <w:ind w:firstLine="720"/>
        <w:jc w:val="both"/>
        <w:rPr>
          <w:sz w:val="12"/>
          <w:szCs w:val="12"/>
        </w:rPr>
      </w:pPr>
    </w:p>
    <w:p w:rsidR="000956A1" w:rsidRPr="004665A3" w:rsidRDefault="000956A1" w:rsidP="000956A1">
      <w:pPr>
        <w:ind w:firstLine="720"/>
        <w:jc w:val="both"/>
        <w:rPr>
          <w:b/>
        </w:rPr>
      </w:pPr>
      <w:r w:rsidRPr="004665A3">
        <w:rPr>
          <w:b/>
        </w:rPr>
        <w:t>Внимание: настоящее предложение ни при каких обстоятельствах не может расцениваться как публичная оферта. Соответственно, Общество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0956A1" w:rsidRPr="000956A1" w:rsidRDefault="000956A1" w:rsidP="000956A1">
      <w:pPr>
        <w:ind w:firstLine="720"/>
        <w:jc w:val="both"/>
        <w:rPr>
          <w:sz w:val="12"/>
          <w:szCs w:val="12"/>
        </w:rPr>
      </w:pPr>
    </w:p>
    <w:p w:rsidR="000956A1" w:rsidRDefault="000956A1" w:rsidP="000956A1">
      <w:pPr>
        <w:ind w:firstLine="720"/>
        <w:jc w:val="both"/>
      </w:pPr>
      <w:r>
        <w:t>ОАО «</w:t>
      </w:r>
      <w:proofErr w:type="spellStart"/>
      <w:r>
        <w:t>Славнефть</w:t>
      </w:r>
      <w:proofErr w:type="spellEnd"/>
      <w:r>
        <w:t>-ЯНОС»</w:t>
      </w:r>
      <w:r w:rsidRPr="004665A3">
        <w:t xml:space="preserve">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w:t>
      </w:r>
    </w:p>
    <w:p w:rsidR="000956A1" w:rsidRPr="004665A3" w:rsidRDefault="000956A1" w:rsidP="000956A1">
      <w:pPr>
        <w:ind w:firstLine="720"/>
        <w:jc w:val="both"/>
      </w:pPr>
      <w:r w:rsidRPr="004665A3">
        <w:t xml:space="preserve">Информация о таком решении размещается </w:t>
      </w:r>
      <w:r w:rsidRPr="00644200">
        <w:t>ОАО «</w:t>
      </w:r>
      <w:proofErr w:type="spellStart"/>
      <w:r w:rsidRPr="00644200">
        <w:t>Славнефть</w:t>
      </w:r>
      <w:proofErr w:type="spellEnd"/>
      <w:r w:rsidRPr="00644200">
        <w:t xml:space="preserve">-ЯНОС» </w:t>
      </w:r>
      <w:r w:rsidRPr="004665A3">
        <w:t xml:space="preserve">на официальном сайте не позднее следующего рабочего дня после утверждения такого решения Тендерной комиссией. </w:t>
      </w:r>
    </w:p>
    <w:p w:rsidR="000956A1" w:rsidRPr="004665A3" w:rsidRDefault="000956A1" w:rsidP="000956A1">
      <w:pPr>
        <w:ind w:firstLine="720"/>
        <w:jc w:val="both"/>
      </w:pPr>
      <w:r w:rsidRPr="00644200">
        <w:t>ОАО «</w:t>
      </w:r>
      <w:proofErr w:type="spellStart"/>
      <w:r w:rsidRPr="00644200">
        <w:t>Славнефть</w:t>
      </w:r>
      <w:proofErr w:type="spellEnd"/>
      <w:r w:rsidRPr="00644200">
        <w:t xml:space="preserve">-ЯНОС» </w:t>
      </w:r>
      <w:r w:rsidRPr="004665A3">
        <w:t>имеет право на основании соответствующего решения Тендерной комиссии признать тендер несостоявшимся, если по окончании срока приема оферт:</w:t>
      </w:r>
    </w:p>
    <w:p w:rsidR="000956A1" w:rsidRPr="004665A3" w:rsidRDefault="000956A1" w:rsidP="000956A1">
      <w:pPr>
        <w:numPr>
          <w:ilvl w:val="0"/>
          <w:numId w:val="2"/>
        </w:numPr>
        <w:jc w:val="both"/>
      </w:pPr>
      <w:r w:rsidRPr="004665A3">
        <w:t>не подана ни одна оферта (с учетом оферт, отозванных участниками закупки);</w:t>
      </w:r>
    </w:p>
    <w:p w:rsidR="000956A1" w:rsidRPr="004665A3" w:rsidRDefault="000956A1" w:rsidP="000956A1">
      <w:pPr>
        <w:numPr>
          <w:ilvl w:val="0"/>
          <w:numId w:val="2"/>
        </w:numPr>
        <w:jc w:val="both"/>
      </w:pPr>
      <w:r w:rsidRPr="004665A3">
        <w:t>ни одна оферта не соответствует требованиям к предмету оферты, установленным в настоящем предложении делать оферты;</w:t>
      </w:r>
    </w:p>
    <w:p w:rsidR="000956A1" w:rsidRDefault="000956A1" w:rsidP="000956A1">
      <w:pPr>
        <w:numPr>
          <w:ilvl w:val="0"/>
          <w:numId w:val="2"/>
        </w:numPr>
        <w:jc w:val="both"/>
      </w:pPr>
      <w:r w:rsidRPr="004665A3">
        <w:t>все поданные оферты отклонены.</w:t>
      </w:r>
    </w:p>
    <w:p w:rsidR="000956A1" w:rsidRDefault="000956A1" w:rsidP="000956A1">
      <w:pPr>
        <w:ind w:firstLine="708"/>
        <w:jc w:val="both"/>
        <w:rPr>
          <w:sz w:val="12"/>
          <w:szCs w:val="12"/>
        </w:rPr>
      </w:pPr>
    </w:p>
    <w:p w:rsidR="000956A1" w:rsidRPr="004665A3" w:rsidRDefault="000956A1" w:rsidP="000956A1">
      <w:pPr>
        <w:ind w:firstLine="708"/>
        <w:jc w:val="both"/>
        <w:rPr>
          <w:b/>
          <w:u w:val="single"/>
        </w:rPr>
      </w:pPr>
      <w:r w:rsidRPr="004665A3">
        <w:rPr>
          <w:b/>
          <w:u w:val="single"/>
        </w:rPr>
        <w:t xml:space="preserve">Внимание! </w:t>
      </w:r>
    </w:p>
    <w:p w:rsidR="000956A1" w:rsidRDefault="000956A1" w:rsidP="000956A1">
      <w:pPr>
        <w:ind w:firstLine="708"/>
        <w:jc w:val="both"/>
        <w:rPr>
          <w:sz w:val="8"/>
          <w:szCs w:val="8"/>
        </w:rPr>
      </w:pPr>
    </w:p>
    <w:p w:rsidR="000956A1" w:rsidRDefault="000956A1" w:rsidP="000956A1">
      <w:pPr>
        <w:ind w:firstLine="708"/>
        <w:jc w:val="both"/>
        <w:rPr>
          <w:sz w:val="8"/>
          <w:szCs w:val="8"/>
        </w:rPr>
      </w:pPr>
    </w:p>
    <w:p w:rsidR="000956A1" w:rsidRPr="00D9448C" w:rsidRDefault="000956A1" w:rsidP="000956A1">
      <w:pPr>
        <w:ind w:firstLine="708"/>
        <w:jc w:val="both"/>
        <w:rPr>
          <w:sz w:val="8"/>
          <w:szCs w:val="8"/>
        </w:rPr>
      </w:pPr>
    </w:p>
    <w:p w:rsidR="000956A1" w:rsidRPr="004665A3" w:rsidRDefault="000956A1" w:rsidP="000956A1">
      <w:pPr>
        <w:ind w:firstLine="708"/>
        <w:jc w:val="both"/>
        <w:rPr>
          <w:u w:val="single"/>
        </w:rPr>
      </w:pPr>
      <w:r w:rsidRPr="004665A3">
        <w:rPr>
          <w:u w:val="single"/>
        </w:rPr>
        <w:t xml:space="preserve">Участник закупки может быть признан победителем, только если он имеет статус </w:t>
      </w:r>
      <w:r w:rsidRPr="004665A3">
        <w:rPr>
          <w:b/>
          <w:u w:val="single"/>
        </w:rPr>
        <w:t>«</w:t>
      </w:r>
      <w:proofErr w:type="gramStart"/>
      <w:r w:rsidRPr="004665A3">
        <w:rPr>
          <w:b/>
          <w:u w:val="single"/>
        </w:rPr>
        <w:t>АККРЕДИТОВАН»</w:t>
      </w:r>
      <w:r w:rsidRPr="004665A3">
        <w:rPr>
          <w:u w:val="single"/>
        </w:rPr>
        <w:t xml:space="preserve">   </w:t>
      </w:r>
      <w:proofErr w:type="gramEnd"/>
      <w:r w:rsidRPr="004665A3">
        <w:rPr>
          <w:b/>
          <w:u w:val="single"/>
        </w:rPr>
        <w:t>на дату принятия решения о признании победителем</w:t>
      </w:r>
      <w:r w:rsidRPr="004665A3">
        <w:rPr>
          <w:u w:val="single"/>
        </w:rPr>
        <w:t>.</w:t>
      </w:r>
    </w:p>
    <w:p w:rsidR="000956A1" w:rsidRDefault="000956A1" w:rsidP="000956A1">
      <w:pPr>
        <w:ind w:firstLine="708"/>
        <w:jc w:val="both"/>
        <w:rPr>
          <w:u w:val="single"/>
        </w:rPr>
      </w:pPr>
    </w:p>
    <w:p w:rsidR="000956A1" w:rsidRPr="004665A3" w:rsidRDefault="000956A1" w:rsidP="000956A1">
      <w:pPr>
        <w:ind w:firstLine="708"/>
        <w:jc w:val="both"/>
        <w:rPr>
          <w:u w:val="single"/>
        </w:rPr>
      </w:pPr>
      <w:r w:rsidRPr="004665A3">
        <w:rPr>
          <w:u w:val="single"/>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w:t>
      </w:r>
      <w:r w:rsidRPr="004665A3">
        <w:rPr>
          <w:b/>
          <w:u w:val="single"/>
        </w:rPr>
        <w:t>пройти аккредитацию</w:t>
      </w:r>
      <w:r w:rsidRPr="004665A3">
        <w:rPr>
          <w:u w:val="single"/>
        </w:rPr>
        <w:t xml:space="preserve"> в соответствии с правилами, размещенными на: </w:t>
      </w:r>
      <w:hyperlink r:id="rId11" w:history="1">
        <w:r w:rsidRPr="004665A3">
          <w:rPr>
            <w:rStyle w:val="a4"/>
          </w:rPr>
          <w:t>http://www.refinery.yaroslavl.su/index.php?module=tend&amp;page=stop</w:t>
        </w:r>
      </w:hyperlink>
    </w:p>
    <w:p w:rsidR="000956A1" w:rsidRDefault="000956A1" w:rsidP="000956A1">
      <w:pPr>
        <w:ind w:firstLine="720"/>
        <w:jc w:val="both"/>
        <w:rPr>
          <w:u w:val="single"/>
        </w:rPr>
      </w:pPr>
    </w:p>
    <w:p w:rsidR="000956A1" w:rsidRPr="004665A3" w:rsidRDefault="000956A1" w:rsidP="000956A1">
      <w:pPr>
        <w:ind w:firstLine="720"/>
        <w:jc w:val="both"/>
        <w:rPr>
          <w:u w:val="single"/>
        </w:rPr>
      </w:pPr>
      <w:r w:rsidRPr="004665A3">
        <w:rPr>
          <w:u w:val="single"/>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0956A1" w:rsidRPr="00D9448C" w:rsidRDefault="000956A1" w:rsidP="000956A1">
      <w:pPr>
        <w:ind w:firstLine="720"/>
        <w:jc w:val="both"/>
        <w:rPr>
          <w:sz w:val="8"/>
          <w:szCs w:val="8"/>
        </w:rPr>
      </w:pPr>
    </w:p>
    <w:p w:rsidR="000956A1" w:rsidRPr="004665A3" w:rsidRDefault="000956A1" w:rsidP="000956A1">
      <w:pPr>
        <w:ind w:firstLine="720"/>
        <w:jc w:val="both"/>
      </w:pPr>
      <w:r w:rsidRPr="004665A3">
        <w:t xml:space="preserve">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в составе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w:t>
      </w:r>
      <w:r w:rsidRPr="004665A3">
        <w:lastRenderedPageBreak/>
        <w:t xml:space="preserve">противном случае </w:t>
      </w:r>
      <w:r w:rsidRPr="004665A3">
        <w:rPr>
          <w:b/>
        </w:rPr>
        <w:t>участник закупки должен направить в отдельном конверте с пометкой «На аккредитацию» пакет документов на аккредитацию</w:t>
      </w:r>
      <w:r w:rsidRPr="004665A3">
        <w:t xml:space="preserve"> в соответствии с правилами, размещенными </w:t>
      </w:r>
      <w:proofErr w:type="gramStart"/>
      <w:r w:rsidRPr="004665A3">
        <w:t>на  http://www.refinery.yaroslavl.su/index.php?module=tend&amp;page=stop</w:t>
      </w:r>
      <w:proofErr w:type="gramEnd"/>
      <w:r w:rsidRPr="004665A3">
        <w:t>.</w:t>
      </w:r>
    </w:p>
    <w:p w:rsidR="000956A1" w:rsidRDefault="000956A1" w:rsidP="000956A1">
      <w:pPr>
        <w:ind w:firstLine="720"/>
        <w:jc w:val="both"/>
      </w:pPr>
    </w:p>
    <w:p w:rsidR="000956A1" w:rsidRDefault="000956A1" w:rsidP="000956A1">
      <w:pPr>
        <w:ind w:firstLine="720"/>
        <w:jc w:val="both"/>
      </w:pPr>
      <w:r w:rsidRPr="004665A3">
        <w:t xml:space="preserve">Если участник закупки не выполнил условия настоящего предложения делать </w:t>
      </w:r>
      <w:proofErr w:type="gramStart"/>
      <w:r w:rsidRPr="004665A3">
        <w:t>оферты  в</w:t>
      </w:r>
      <w:proofErr w:type="gramEnd"/>
      <w:r w:rsidRPr="004665A3">
        <w:t xml:space="preserve">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p>
    <w:p w:rsidR="000956A1" w:rsidRDefault="000956A1" w:rsidP="000956A1">
      <w:pPr>
        <w:ind w:firstLine="720"/>
        <w:jc w:val="both"/>
      </w:pPr>
      <w:r w:rsidRPr="00336C3F">
        <w:t>В случае если на дату принятия решения о признании победителем контрагент (участник закупки) имеет со стороны ОАО «</w:t>
      </w:r>
      <w:proofErr w:type="spellStart"/>
      <w:r w:rsidRPr="00336C3F">
        <w:t>Славнефть</w:t>
      </w:r>
      <w:proofErr w:type="spellEnd"/>
      <w:r w:rsidRPr="00336C3F">
        <w:t>-ЯНОС» неурегулированные претензии, предъявленные ему последним не позднее даты публикации ПДО (с приложениями) на интернет-сайте ОАО «</w:t>
      </w:r>
      <w:proofErr w:type="spellStart"/>
      <w:r w:rsidRPr="00336C3F">
        <w:t>Славнефть</w:t>
      </w:r>
      <w:proofErr w:type="spellEnd"/>
      <w:r w:rsidRPr="00336C3F">
        <w:t>-ЯНОС», Общество оставляет за собой право не признавать данного контрагента победителем тендера.</w:t>
      </w:r>
    </w:p>
    <w:p w:rsidR="000956A1" w:rsidRPr="00FE3D42" w:rsidRDefault="000956A1" w:rsidP="000956A1">
      <w:pPr>
        <w:ind w:firstLine="720"/>
        <w:jc w:val="both"/>
      </w:pPr>
      <w:r w:rsidRPr="00FE3D42">
        <w:t xml:space="preserve">В случае полного или частичного </w:t>
      </w:r>
      <w:proofErr w:type="gramStart"/>
      <w:r w:rsidRPr="00FE3D42">
        <w:t>отзыва</w:t>
      </w:r>
      <w:proofErr w:type="gramEnd"/>
      <w:r w:rsidRPr="00FE3D42">
        <w:t xml:space="preserve"> или ухудшения безотзывной оферты </w:t>
      </w:r>
      <w:r>
        <w:t>контрагент обязан</w:t>
      </w:r>
      <w:r w:rsidRPr="00FE3D42">
        <w:t>, безусловно и безоговорочно, не позднее пяти календарных дней после отзыва или ухудшения безотзывной оферты, уплатить ОАО «</w:t>
      </w:r>
      <w:proofErr w:type="spellStart"/>
      <w:r w:rsidRPr="00FE3D42">
        <w:t>Славнефть</w:t>
      </w:r>
      <w:proofErr w:type="spellEnd"/>
      <w:r w:rsidRPr="00FE3D42">
        <w:t>-ЯНОС» штрафную неустойку в размере 5% от суммы Оферты. При несвоевременной или неполной уплате штрафной неустойки ОАО «</w:t>
      </w:r>
      <w:proofErr w:type="spellStart"/>
      <w:r w:rsidRPr="00FE3D42">
        <w:t>Славнефть</w:t>
      </w:r>
      <w:proofErr w:type="spellEnd"/>
      <w:r w:rsidRPr="00FE3D42">
        <w:t xml:space="preserve">-ЯНОС» вправе начислить, а </w:t>
      </w:r>
      <w:r>
        <w:t>контрагент</w:t>
      </w:r>
      <w:r w:rsidRPr="00FE3D42">
        <w:t xml:space="preserve"> обязуе</w:t>
      </w:r>
      <w:r>
        <w:t>т</w:t>
      </w:r>
      <w:r w:rsidRPr="00FE3D42">
        <w:t>ся уплатить пени в размере 0,5% от несвоевременно уплаченной суммы до момента полного погашения.</w:t>
      </w:r>
    </w:p>
    <w:p w:rsidR="000956A1" w:rsidRDefault="000956A1" w:rsidP="000956A1">
      <w:pPr>
        <w:ind w:firstLine="720"/>
        <w:jc w:val="both"/>
      </w:pPr>
      <w:r w:rsidRPr="00FE3D42">
        <w:t>Если по каким-либо причинам контрагент откажется (уклонится) от подписания договора на предложенных нами в оферте      -СС-201</w:t>
      </w:r>
      <w:r>
        <w:t>8</w:t>
      </w:r>
      <w:r w:rsidRPr="00FE3D42">
        <w:t xml:space="preserve"> от ___________ 201</w:t>
      </w:r>
      <w:r>
        <w:t>8</w:t>
      </w:r>
      <w:r w:rsidRPr="00FE3D42">
        <w:t xml:space="preserve"> г. условиях после получения </w:t>
      </w:r>
      <w:r w:rsidRPr="005F1364">
        <w:t>уведомления об акцепте оферты со стороны ОАО «</w:t>
      </w:r>
      <w:proofErr w:type="spellStart"/>
      <w:r w:rsidRPr="005F1364">
        <w:t>Славнефть</w:t>
      </w:r>
      <w:proofErr w:type="spellEnd"/>
      <w:r w:rsidRPr="005F1364">
        <w:t>-ЯНОС», контрагент обязуется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10% от суммы Оферты. Контрагент признает, что при несвоевременной или неполной уплате штрафной неустойки ОАО «</w:t>
      </w:r>
      <w:proofErr w:type="spellStart"/>
      <w:r w:rsidRPr="005F1364">
        <w:t>Славнефть</w:t>
      </w:r>
      <w:proofErr w:type="spellEnd"/>
      <w:r w:rsidRPr="005F1364">
        <w:t>-ЯНОС» вправе начислить, а контрагент обязан уплатить, пени в размере 0,5% от несвоевременно уплаченной суммы до момента полного погашения. Условия, изложенные в настоящем пункте, контрагент обязуется исполнить, как при полном, так и частичном уклонении от подписания договора.</w:t>
      </w:r>
    </w:p>
    <w:p w:rsidR="000956A1" w:rsidRPr="00124A5B" w:rsidRDefault="000956A1" w:rsidP="000956A1">
      <w:pPr>
        <w:ind w:firstLine="720"/>
        <w:jc w:val="both"/>
        <w:rPr>
          <w:sz w:val="12"/>
          <w:szCs w:val="12"/>
        </w:rPr>
      </w:pPr>
    </w:p>
    <w:p w:rsidR="000956A1" w:rsidRPr="00D9448C" w:rsidRDefault="000956A1" w:rsidP="000956A1">
      <w:pPr>
        <w:ind w:firstLine="720"/>
        <w:jc w:val="both"/>
        <w:rPr>
          <w:sz w:val="23"/>
          <w:szCs w:val="23"/>
        </w:rPr>
      </w:pPr>
      <w:r w:rsidRPr="00D9448C">
        <w:rPr>
          <w:sz w:val="23"/>
          <w:szCs w:val="23"/>
        </w:rPr>
        <w:t>Участник закупки вправе обжаловать в Конкурсной комиссии Общества действия (бездействие) Общества 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Общества и не позднее, чем через 10 (Десять) рабочих дней со дня размещения информации о результатах тендера на интернет-сайте Общества.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0956A1" w:rsidRPr="00D9448C" w:rsidRDefault="000956A1" w:rsidP="000956A1">
      <w:pPr>
        <w:ind w:firstLine="720"/>
        <w:jc w:val="both"/>
        <w:rPr>
          <w:sz w:val="23"/>
          <w:szCs w:val="23"/>
        </w:rPr>
      </w:pPr>
      <w:r w:rsidRPr="00D9448C">
        <w:rPr>
          <w:sz w:val="23"/>
          <w:szCs w:val="23"/>
        </w:rPr>
        <w:t>Жалоба в письменном виде направляется в Тендерный комитет Общества по адресу 150023, г. Ярославль, Московский пр., д.130. В жалобе указываются: обжалуемое вынесенное решение Общества, обжалуемые действия (бездействие) Общества;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0956A1" w:rsidRPr="00124A5B" w:rsidRDefault="000956A1" w:rsidP="000956A1">
      <w:pPr>
        <w:ind w:firstLine="720"/>
        <w:jc w:val="both"/>
        <w:rPr>
          <w:sz w:val="12"/>
          <w:szCs w:val="12"/>
        </w:rPr>
      </w:pPr>
    </w:p>
    <w:p w:rsidR="000956A1" w:rsidRPr="004665A3" w:rsidRDefault="000956A1" w:rsidP="000956A1">
      <w:pPr>
        <w:ind w:firstLine="720"/>
        <w:jc w:val="both"/>
      </w:pPr>
      <w:r w:rsidRPr="004665A3">
        <w:t xml:space="preserve">Решения, принятые по результатам рассмотрения жалобы, доводятся до участника закупки в течение не более 45 (Сорока пяти) календарных дней со дня ее получения. </w:t>
      </w:r>
    </w:p>
    <w:p w:rsidR="000956A1" w:rsidRPr="00124A5B" w:rsidRDefault="000956A1" w:rsidP="000956A1">
      <w:pPr>
        <w:ind w:firstLine="720"/>
        <w:jc w:val="both"/>
        <w:rPr>
          <w:sz w:val="12"/>
          <w:szCs w:val="12"/>
        </w:rPr>
      </w:pPr>
    </w:p>
    <w:p w:rsidR="000956A1" w:rsidRPr="004665A3" w:rsidRDefault="000956A1" w:rsidP="000956A1">
      <w:pPr>
        <w:ind w:firstLine="720"/>
        <w:jc w:val="both"/>
      </w:pPr>
      <w:r w:rsidRPr="004665A3">
        <w:t>Сообщаем, что в целях выявления и предупреждения фактов коррупции, мошенничества и иных злоупотреблений ОАО «</w:t>
      </w:r>
      <w:proofErr w:type="spellStart"/>
      <w:r w:rsidRPr="004665A3">
        <w:t>Славнефть</w:t>
      </w:r>
      <w:proofErr w:type="spellEnd"/>
      <w:r w:rsidRPr="004665A3">
        <w:t xml:space="preserve">-ЯНОС»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0956A1" w:rsidRPr="004665A3" w:rsidRDefault="000956A1" w:rsidP="000956A1">
      <w:pPr>
        <w:jc w:val="both"/>
      </w:pPr>
      <w:r w:rsidRPr="004665A3">
        <w:t>Телефон «Горячей линии»: +7 (4852) 49-93-33, электронная почта hotline@yanos.slavneft.ru</w:t>
      </w:r>
    </w:p>
    <w:p w:rsidR="000956A1" w:rsidRPr="00574003" w:rsidRDefault="000956A1" w:rsidP="000956A1">
      <w:pPr>
        <w:ind w:firstLine="720"/>
        <w:jc w:val="both"/>
        <w:rPr>
          <w:sz w:val="20"/>
          <w:szCs w:val="20"/>
        </w:rPr>
      </w:pPr>
    </w:p>
    <w:p w:rsidR="000956A1" w:rsidRPr="004665A3" w:rsidRDefault="000956A1" w:rsidP="000956A1">
      <w:pPr>
        <w:jc w:val="both"/>
      </w:pPr>
      <w:r w:rsidRPr="004665A3">
        <w:t>Перечень документов в составе Предложения делать оферты №(ПДО)</w:t>
      </w:r>
      <w:r>
        <w:t xml:space="preserve">114-СС-2018 от 21.03.18 </w:t>
      </w:r>
      <w:r w:rsidRPr="004665A3">
        <w:t>г.:</w:t>
      </w:r>
    </w:p>
    <w:p w:rsidR="000956A1" w:rsidRPr="00574003" w:rsidRDefault="000956A1" w:rsidP="000956A1">
      <w:pPr>
        <w:ind w:firstLine="720"/>
        <w:jc w:val="both"/>
        <w:rPr>
          <w:sz w:val="16"/>
          <w:szCs w:val="16"/>
        </w:rPr>
      </w:pPr>
    </w:p>
    <w:p w:rsidR="000956A1" w:rsidRPr="00541570" w:rsidRDefault="000956A1" w:rsidP="000956A1">
      <w:pPr>
        <w:ind w:firstLine="720"/>
        <w:jc w:val="both"/>
      </w:pPr>
      <w:r w:rsidRPr="00541570">
        <w:lastRenderedPageBreak/>
        <w:t>1. Извещение о проведении тендера (настоящий документ) на 6 л.</w:t>
      </w:r>
    </w:p>
    <w:p w:rsidR="000956A1" w:rsidRPr="00B54E5A" w:rsidRDefault="000956A1" w:rsidP="000956A1">
      <w:pPr>
        <w:ind w:firstLine="720"/>
        <w:jc w:val="both"/>
      </w:pPr>
      <w:r w:rsidRPr="00B54E5A">
        <w:t>2. Требования к предмету оферты на 6 л.</w:t>
      </w:r>
    </w:p>
    <w:p w:rsidR="000956A1" w:rsidRPr="00B54E5A" w:rsidRDefault="000956A1" w:rsidP="000956A1">
      <w:pPr>
        <w:ind w:firstLine="720"/>
        <w:jc w:val="both"/>
      </w:pPr>
      <w:r w:rsidRPr="00B54E5A">
        <w:t>3.1. Проект договора поставки с Приложением на 15 л.</w:t>
      </w:r>
    </w:p>
    <w:p w:rsidR="000956A1" w:rsidRPr="00B54E5A" w:rsidRDefault="000956A1" w:rsidP="000956A1">
      <w:pPr>
        <w:ind w:firstLine="720"/>
        <w:jc w:val="both"/>
      </w:pPr>
      <w:r w:rsidRPr="00B54E5A">
        <w:t>3.2. Проект договора на оказание услуга с Приложением на 9 л.</w:t>
      </w:r>
    </w:p>
    <w:p w:rsidR="000956A1" w:rsidRPr="00B54E5A" w:rsidRDefault="000956A1" w:rsidP="000956A1">
      <w:pPr>
        <w:ind w:firstLine="720"/>
        <w:jc w:val="both"/>
      </w:pPr>
      <w:r w:rsidRPr="00B54E5A">
        <w:t>4. Извещение о согласии сделать оферту на 1 л.</w:t>
      </w:r>
    </w:p>
    <w:p w:rsidR="000956A1" w:rsidRPr="00336C3F" w:rsidRDefault="000956A1" w:rsidP="000956A1">
      <w:pPr>
        <w:ind w:firstLine="720"/>
        <w:jc w:val="both"/>
        <w:rPr>
          <w:highlight w:val="yellow"/>
        </w:rPr>
      </w:pPr>
      <w:r w:rsidRPr="00F34841">
        <w:t>5. Предложение о заключении договора на 3 л.</w:t>
      </w:r>
    </w:p>
    <w:p w:rsidR="000956A1" w:rsidRPr="00F34841" w:rsidRDefault="000956A1" w:rsidP="000956A1">
      <w:pPr>
        <w:ind w:firstLine="720"/>
        <w:jc w:val="both"/>
      </w:pPr>
      <w:r w:rsidRPr="00F34841">
        <w:t xml:space="preserve">6Т. Форма «Техническое предложение» на 2 л. (в формате </w:t>
      </w:r>
      <w:r w:rsidRPr="00F34841">
        <w:rPr>
          <w:lang w:val="en-US"/>
        </w:rPr>
        <w:t>Excel</w:t>
      </w:r>
      <w:r w:rsidRPr="00F34841">
        <w:t>)</w:t>
      </w:r>
    </w:p>
    <w:p w:rsidR="000956A1" w:rsidRPr="00F34841" w:rsidRDefault="000956A1" w:rsidP="000956A1">
      <w:pPr>
        <w:ind w:firstLine="720"/>
        <w:jc w:val="both"/>
      </w:pPr>
      <w:r w:rsidRPr="00F34841">
        <w:t xml:space="preserve">6К. Форма «Коммерческое предложение» на 1 л. (в формате </w:t>
      </w:r>
      <w:proofErr w:type="spellStart"/>
      <w:r w:rsidRPr="00F34841">
        <w:t>Excel</w:t>
      </w:r>
      <w:proofErr w:type="spellEnd"/>
      <w:r w:rsidRPr="00F34841">
        <w:t>)</w:t>
      </w:r>
    </w:p>
    <w:p w:rsidR="000956A1" w:rsidRPr="00B54E5A" w:rsidRDefault="000956A1" w:rsidP="000956A1">
      <w:pPr>
        <w:ind w:firstLine="720"/>
        <w:jc w:val="both"/>
      </w:pPr>
      <w:r w:rsidRPr="00B54E5A">
        <w:t>7. Форма «Перечень аффилированных организаций» на 1 л.</w:t>
      </w:r>
    </w:p>
    <w:p w:rsidR="000956A1" w:rsidRPr="00F34841" w:rsidRDefault="000956A1" w:rsidP="000956A1">
      <w:pPr>
        <w:ind w:firstLine="720"/>
        <w:jc w:val="both"/>
      </w:pPr>
      <w:r w:rsidRPr="00F34841">
        <w:t xml:space="preserve">8. Заказная документация – папка с файлами </w:t>
      </w:r>
      <w:r w:rsidRPr="00F34841">
        <w:rPr>
          <w:lang w:val="en-US"/>
        </w:rPr>
        <w:t>pdf</w:t>
      </w:r>
      <w:r w:rsidRPr="00F34841">
        <w:t>.</w:t>
      </w:r>
    </w:p>
    <w:p w:rsidR="000956A1" w:rsidRPr="00F34841" w:rsidRDefault="000956A1" w:rsidP="000956A1">
      <w:pPr>
        <w:ind w:firstLine="720"/>
        <w:jc w:val="both"/>
      </w:pPr>
      <w:r w:rsidRPr="00F34841">
        <w:t>9. Приложение № 1 – на 1 л.</w:t>
      </w:r>
    </w:p>
    <w:p w:rsidR="000956A1" w:rsidRPr="0072265A" w:rsidRDefault="000956A1" w:rsidP="000956A1">
      <w:pPr>
        <w:ind w:firstLine="720"/>
        <w:jc w:val="both"/>
      </w:pPr>
      <w:r w:rsidRPr="00F34841">
        <w:t>10. Приложение № 2 – на 2 л.</w:t>
      </w:r>
    </w:p>
    <w:p w:rsidR="000956A1" w:rsidRPr="0080362E" w:rsidRDefault="000956A1" w:rsidP="000956A1">
      <w:pPr>
        <w:ind w:firstLine="720"/>
        <w:jc w:val="both"/>
        <w:rPr>
          <w:b/>
        </w:rPr>
      </w:pPr>
    </w:p>
    <w:p w:rsidR="000956A1" w:rsidRDefault="000956A1" w:rsidP="000956A1">
      <w:pPr>
        <w:ind w:firstLine="720"/>
        <w:jc w:val="both"/>
      </w:pPr>
    </w:p>
    <w:p w:rsidR="000956A1" w:rsidRPr="004665A3" w:rsidRDefault="000956A1" w:rsidP="000956A1">
      <w:pPr>
        <w:ind w:firstLine="720"/>
        <w:jc w:val="both"/>
      </w:pPr>
    </w:p>
    <w:p w:rsidR="000956A1" w:rsidRPr="004665A3" w:rsidRDefault="000956A1" w:rsidP="000956A1">
      <w:pPr>
        <w:jc w:val="center"/>
      </w:pPr>
      <w:r>
        <w:t>Директор по снабжению</w:t>
      </w:r>
      <w:r w:rsidRPr="004665A3">
        <w:tab/>
        <w:t xml:space="preserve">____________________ </w:t>
      </w:r>
      <w:r>
        <w:t xml:space="preserve">  </w:t>
      </w:r>
      <w:proofErr w:type="spellStart"/>
      <w:r>
        <w:rPr>
          <w:u w:val="single"/>
        </w:rPr>
        <w:t>Д.Ю.Уржумов</w:t>
      </w:r>
      <w:proofErr w:type="spellEnd"/>
    </w:p>
    <w:p w:rsidR="000956A1" w:rsidRPr="00FF6F38" w:rsidRDefault="000956A1" w:rsidP="000956A1">
      <w:pPr>
        <w:ind w:left="2836" w:firstLine="709"/>
        <w:jc w:val="center"/>
        <w:rPr>
          <w:b/>
          <w:sz w:val="20"/>
          <w:szCs w:val="20"/>
        </w:rPr>
      </w:pPr>
      <w:r w:rsidRPr="00FF6F38">
        <w:rPr>
          <w:sz w:val="20"/>
          <w:szCs w:val="20"/>
        </w:rPr>
        <w:t>подпись</w:t>
      </w:r>
      <w:r w:rsidRPr="00FF6F38">
        <w:rPr>
          <w:sz w:val="20"/>
          <w:szCs w:val="20"/>
        </w:rPr>
        <w:tab/>
      </w:r>
      <w:r w:rsidRPr="00FF6F38">
        <w:rPr>
          <w:sz w:val="20"/>
          <w:szCs w:val="20"/>
        </w:rPr>
        <w:tab/>
      </w:r>
      <w:r>
        <w:rPr>
          <w:sz w:val="20"/>
          <w:szCs w:val="20"/>
        </w:rPr>
        <w:tab/>
      </w:r>
      <w:r w:rsidRPr="00FF6F38">
        <w:rPr>
          <w:sz w:val="20"/>
          <w:szCs w:val="20"/>
        </w:rPr>
        <w:t>Ф.И.О.</w:t>
      </w:r>
    </w:p>
    <w:p w:rsidR="000956A1" w:rsidRDefault="000956A1" w:rsidP="000956A1">
      <w:pPr>
        <w:ind w:firstLine="720"/>
      </w:pPr>
    </w:p>
    <w:p w:rsidR="003A69B6" w:rsidRDefault="003A69B6" w:rsidP="000956A1"/>
    <w:sectPr w:rsidR="003A69B6" w:rsidSect="001C4543">
      <w:pgSz w:w="11906" w:h="16838"/>
      <w:pgMar w:top="1134" w:right="851"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233A3"/>
    <w:multiLevelType w:val="hybridMultilevel"/>
    <w:tmpl w:val="6E5888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6A0F06F3"/>
    <w:multiLevelType w:val="hybridMultilevel"/>
    <w:tmpl w:val="94B804A8"/>
    <w:lvl w:ilvl="0" w:tplc="A1DCFA86">
      <w:start w:val="1"/>
      <w:numFmt w:val="bullet"/>
      <w:pStyle w:val="a"/>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A1"/>
    <w:rsid w:val="000956A1"/>
    <w:rsid w:val="001C4543"/>
    <w:rsid w:val="002E5E22"/>
    <w:rsid w:val="003A69B6"/>
    <w:rsid w:val="005D7FE7"/>
    <w:rsid w:val="00826B15"/>
    <w:rsid w:val="00C77A2E"/>
    <w:rsid w:val="00C87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C3E8"/>
  <w15:chartTrackingRefBased/>
  <w15:docId w15:val="{A2E226F6-552F-42F4-B9BD-852E91F4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line="259" w:lineRule="auto"/>
        <w:ind w:firstLine="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956A1"/>
    <w:pPr>
      <w:spacing w:line="240" w:lineRule="auto"/>
      <w:ind w:firstLine="0"/>
    </w:pPr>
    <w:rPr>
      <w:rFonts w:eastAsia="Times New Roman" w:cs="Times New Roman"/>
      <w:szCs w:val="24"/>
      <w:lang w:eastAsia="ru-RU"/>
    </w:rPr>
  </w:style>
  <w:style w:type="paragraph" w:styleId="3">
    <w:name w:val="heading 3"/>
    <w:basedOn w:val="a0"/>
    <w:link w:val="30"/>
    <w:uiPriority w:val="9"/>
    <w:qFormat/>
    <w:rsid w:val="002E5E22"/>
    <w:pPr>
      <w:spacing w:before="300" w:after="150"/>
      <w:outlineLvl w:val="2"/>
    </w:pPr>
    <w:rPr>
      <w:rFonts w:ascii="inherit" w:hAnsi="inherit"/>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0956A1"/>
    <w:rPr>
      <w:color w:val="0000FF"/>
      <w:u w:val="single"/>
    </w:rPr>
  </w:style>
  <w:style w:type="paragraph" w:customStyle="1" w:styleId="a">
    <w:name w:val="Буллит"/>
    <w:basedOn w:val="a0"/>
    <w:link w:val="a5"/>
    <w:qFormat/>
    <w:rsid w:val="000956A1"/>
    <w:pPr>
      <w:numPr>
        <w:numId w:val="1"/>
      </w:numPr>
      <w:spacing w:before="120"/>
      <w:jc w:val="both"/>
      <w:outlineLvl w:val="1"/>
    </w:pPr>
    <w:rPr>
      <w:rFonts w:ascii="Arial" w:hAnsi="Arial"/>
      <w:sz w:val="22"/>
      <w:szCs w:val="22"/>
      <w:lang w:val="x-none" w:eastAsia="x-none"/>
    </w:rPr>
  </w:style>
  <w:style w:type="character" w:customStyle="1" w:styleId="a5">
    <w:name w:val="Буллит Знак"/>
    <w:link w:val="a"/>
    <w:rsid w:val="000956A1"/>
    <w:rPr>
      <w:rFonts w:ascii="Arial" w:eastAsia="Times New Roman" w:hAnsi="Arial" w:cs="Times New Roman"/>
      <w:sz w:val="22"/>
      <w:lang w:val="x-none" w:eastAsia="x-none"/>
    </w:rPr>
  </w:style>
  <w:style w:type="character" w:customStyle="1" w:styleId="30">
    <w:name w:val="Заголовок 3 Знак"/>
    <w:basedOn w:val="a1"/>
    <w:link w:val="3"/>
    <w:uiPriority w:val="9"/>
    <w:rsid w:val="002E5E22"/>
    <w:rPr>
      <w:rFonts w:ascii="inherit" w:eastAsia="Times New Roman" w:hAnsi="inherit" w:cs="Times New Roman"/>
      <w:sz w:val="36"/>
      <w:szCs w:val="36"/>
      <w:lang w:eastAsia="ru-RU"/>
    </w:rPr>
  </w:style>
  <w:style w:type="character" w:styleId="a6">
    <w:name w:val="Strong"/>
    <w:basedOn w:val="a1"/>
    <w:uiPriority w:val="22"/>
    <w:qFormat/>
    <w:rsid w:val="002E5E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077965">
      <w:bodyDiv w:val="1"/>
      <w:marLeft w:val="240"/>
      <w:marRight w:val="240"/>
      <w:marTop w:val="240"/>
      <w:marBottom w:val="60"/>
      <w:divBdr>
        <w:top w:val="none" w:sz="0" w:space="0" w:color="auto"/>
        <w:left w:val="none" w:sz="0" w:space="0" w:color="auto"/>
        <w:bottom w:val="none" w:sz="0" w:space="0" w:color="auto"/>
        <w:right w:val="none" w:sz="0" w:space="0" w:color="auto"/>
      </w:divBdr>
      <w:divsChild>
        <w:div w:id="72746890">
          <w:marLeft w:val="0"/>
          <w:marRight w:val="0"/>
          <w:marTop w:val="0"/>
          <w:marBottom w:val="300"/>
          <w:divBdr>
            <w:top w:val="single" w:sz="6" w:space="0" w:color="auto"/>
            <w:left w:val="single" w:sz="6" w:space="0" w:color="auto"/>
            <w:bottom w:val="single" w:sz="6" w:space="0" w:color="auto"/>
            <w:right w:val="single" w:sz="6" w:space="0" w:color="auto"/>
          </w:divBdr>
          <w:divsChild>
            <w:div w:id="1682244014">
              <w:marLeft w:val="0"/>
              <w:marRight w:val="0"/>
              <w:marTop w:val="0"/>
              <w:marBottom w:val="0"/>
              <w:divBdr>
                <w:top w:val="none" w:sz="0" w:space="0" w:color="auto"/>
                <w:left w:val="none" w:sz="0" w:space="0" w:color="auto"/>
                <w:bottom w:val="single" w:sz="6" w:space="8" w:color="auto"/>
                <w:right w:val="none" w:sz="0" w:space="0" w:color="auto"/>
              </w:divBdr>
            </w:div>
            <w:div w:id="11646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bedevAA1@yanos.slavnef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edeneevDM@yanos.slavnef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vlovaEV@yanos.slavneft.ru" TargetMode="External"/><Relationship Id="rId11" Type="http://schemas.openxmlformats.org/officeDocument/2006/relationships/hyperlink" Target="http://www.refinery.yaroslavl.su/index.php?module=tend&amp;page=stop" TargetMode="External"/><Relationship Id="rId5" Type="http://schemas.openxmlformats.org/officeDocument/2006/relationships/hyperlink" Target="http://yanos.slavneft.ru/files/PDO_114_RA_636572446961959226.zip" TargetMode="External"/><Relationship Id="rId10" Type="http://schemas.openxmlformats.org/officeDocument/2006/relationships/hyperlink" Target="http://www.refinery.yaroslavl.su" TargetMode="External"/><Relationship Id="rId4" Type="http://schemas.openxmlformats.org/officeDocument/2006/relationships/webSettings" Target="webSettings.xml"/><Relationship Id="rId9" Type="http://schemas.openxmlformats.org/officeDocument/2006/relationships/hyperlink" Target="mailto:tender@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3097</Words>
  <Characters>17659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StepanovaOA</dc:creator>
  <cp:keywords/>
  <dc:description/>
  <cp:lastModifiedBy>StepanovaOA</cp:lastModifiedBy>
  <cp:revision>4</cp:revision>
  <dcterms:created xsi:type="dcterms:W3CDTF">2018-03-21T12:54:00Z</dcterms:created>
  <dcterms:modified xsi:type="dcterms:W3CDTF">2018-03-21T13:11:00Z</dcterms:modified>
</cp:coreProperties>
</file>