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DF0DE4" w:rsidRDefault="00010018" w:rsidP="00B54515">
      <w:pPr>
        <w:rPr>
          <w:b/>
          <w:sz w:val="20"/>
          <w:szCs w:val="20"/>
        </w:rPr>
      </w:pPr>
      <w:r w:rsidRPr="00DF0DE4">
        <w:rPr>
          <w:b/>
          <w:sz w:val="20"/>
          <w:szCs w:val="20"/>
        </w:rPr>
        <w:t>Форма 1 «</w:t>
      </w:r>
      <w:r w:rsidR="00B54515" w:rsidRPr="00DF0DE4">
        <w:rPr>
          <w:b/>
          <w:sz w:val="20"/>
          <w:szCs w:val="20"/>
        </w:rPr>
        <w:t>Извещение о проведении тендера</w:t>
      </w:r>
      <w:r w:rsidRPr="00DF0DE4">
        <w:rPr>
          <w:b/>
          <w:sz w:val="20"/>
          <w:szCs w:val="20"/>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6D31CB">
            <w:pPr>
              <w:jc w:val="right"/>
              <w:rPr>
                <w:sz w:val="22"/>
                <w:szCs w:val="22"/>
              </w:rPr>
            </w:pPr>
            <w:r w:rsidRPr="00BC1821">
              <w:rPr>
                <w:sz w:val="22"/>
                <w:szCs w:val="22"/>
              </w:rPr>
              <w:t xml:space="preserve">                 </w:t>
            </w:r>
            <w:r w:rsidR="00555D29">
              <w:t xml:space="preserve"> Протокол </w:t>
            </w:r>
            <w:r w:rsidR="00B54515" w:rsidRPr="00A16341">
              <w:t xml:space="preserve">№ </w:t>
            </w:r>
            <w:r w:rsidR="006D31CB">
              <w:t>294</w:t>
            </w:r>
          </w:p>
        </w:tc>
      </w:tr>
      <w:tr w:rsidR="00265A97" w:rsidRPr="00BC1821">
        <w:trPr>
          <w:trHeight w:val="391"/>
        </w:trPr>
        <w:tc>
          <w:tcPr>
            <w:tcW w:w="4875" w:type="dxa"/>
          </w:tcPr>
          <w:p w:rsidR="00265A97" w:rsidRPr="00BC1821" w:rsidRDefault="00B54515" w:rsidP="006D31CB">
            <w:pPr>
              <w:jc w:val="right"/>
              <w:rPr>
                <w:sz w:val="22"/>
                <w:szCs w:val="22"/>
              </w:rPr>
            </w:pPr>
            <w:r w:rsidRPr="00A16341">
              <w:t>«</w:t>
            </w:r>
            <w:r w:rsidR="006D31CB">
              <w:t>8</w:t>
            </w:r>
            <w:r w:rsidRPr="00A16341">
              <w:t xml:space="preserve">» </w:t>
            </w:r>
            <w:r w:rsidR="006D31CB">
              <w:t>ноября 2022</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Pr>
          <w:u w:val="single"/>
        </w:rPr>
        <w:t xml:space="preserve"> </w:t>
      </w:r>
      <w:r w:rsidR="006D31CB">
        <w:rPr>
          <w:u w:val="single"/>
        </w:rPr>
        <w:t>696-СС-2022</w:t>
      </w:r>
      <w:r w:rsidR="009D3FA4">
        <w:rPr>
          <w:u w:val="single"/>
        </w:rPr>
        <w:t>_</w:t>
      </w:r>
      <w:r w:rsidRPr="005E6269">
        <w:t xml:space="preserve">от </w:t>
      </w:r>
      <w:r w:rsidR="00555D29" w:rsidRPr="005E6269">
        <w:t>«</w:t>
      </w:r>
      <w:proofErr w:type="gramStart"/>
      <w:r w:rsidR="006D31CB">
        <w:t>8</w:t>
      </w:r>
      <w:r w:rsidR="00555D29" w:rsidRPr="005E6269">
        <w:t xml:space="preserve">» </w:t>
      </w:r>
      <w:r w:rsidR="006D31CB">
        <w:t xml:space="preserve"> ноября</w:t>
      </w:r>
      <w:proofErr w:type="gramEnd"/>
      <w:r w:rsidR="001956DC">
        <w:t xml:space="preserve"> </w:t>
      </w:r>
      <w:r w:rsidR="004A0063">
        <w:t>2022</w:t>
      </w:r>
      <w:r w:rsidRPr="005E6269">
        <w:t xml:space="preserve"> г.</w:t>
      </w:r>
    </w:p>
    <w:p w:rsidR="00A522B4" w:rsidRPr="0095055D" w:rsidRDefault="00A522B4" w:rsidP="00182220">
      <w:pPr>
        <w:ind w:firstLine="851"/>
        <w:jc w:val="both"/>
        <w:rPr>
          <w:b/>
          <w:sz w:val="20"/>
        </w:rPr>
      </w:pPr>
    </w:p>
    <w:p w:rsidR="00D42874" w:rsidRPr="0095055D" w:rsidRDefault="00D42874" w:rsidP="004D72F8">
      <w:pPr>
        <w:ind w:firstLine="851"/>
        <w:jc w:val="both"/>
        <w:rPr>
          <w:sz w:val="20"/>
        </w:rPr>
      </w:pPr>
    </w:p>
    <w:p w:rsidR="007E370E" w:rsidRPr="00984AD6" w:rsidRDefault="007E370E" w:rsidP="008509FA">
      <w:pPr>
        <w:ind w:firstLine="720"/>
        <w:contextualSpacing/>
        <w:jc w:val="both"/>
      </w:pPr>
    </w:p>
    <w:p w:rsidR="008509FA" w:rsidRDefault="009D3FA4" w:rsidP="00B243BA">
      <w:pPr>
        <w:jc w:val="both"/>
      </w:pPr>
      <w:r w:rsidRPr="005A4719">
        <w:t>ПАО</w:t>
      </w:r>
      <w:r w:rsidR="00164D39" w:rsidRPr="005A4719">
        <w:t xml:space="preserve"> </w:t>
      </w:r>
      <w:r w:rsidR="00010018" w:rsidRPr="005A4719">
        <w:t>«Славнефть</w:t>
      </w:r>
      <w:r w:rsidR="00164D39" w:rsidRPr="005A4719">
        <w:t>-ЯНОС</w:t>
      </w:r>
      <w:r w:rsidR="00010018" w:rsidRPr="005A4719">
        <w:t xml:space="preserve">» приглашает вас сделать предложение (оферту) </w:t>
      </w:r>
      <w:r w:rsidR="00CE07DC" w:rsidRPr="005A4719">
        <w:t xml:space="preserve">на поставку </w:t>
      </w:r>
      <w:r w:rsidR="00957A03">
        <w:rPr>
          <w:szCs w:val="28"/>
        </w:rPr>
        <w:t>экстрактора трубных пучков</w:t>
      </w:r>
      <w:r w:rsidR="00B243BA" w:rsidRPr="00A1524C">
        <w:rPr>
          <w:szCs w:val="28"/>
        </w:rPr>
        <w:t xml:space="preserve"> для нужд</w:t>
      </w:r>
      <w:r w:rsidR="00B243BA">
        <w:rPr>
          <w:szCs w:val="28"/>
        </w:rPr>
        <w:t xml:space="preserve"> </w:t>
      </w:r>
      <w:r w:rsidR="00B243BA" w:rsidRPr="00A1524C">
        <w:rPr>
          <w:szCs w:val="28"/>
        </w:rPr>
        <w:t>ПАО «Славнефть-ЯНОС».</w:t>
      </w:r>
    </w:p>
    <w:p w:rsidR="00533E6D" w:rsidRDefault="00533E6D" w:rsidP="0005168B">
      <w:pPr>
        <w:ind w:firstLine="709"/>
        <w:jc w:val="both"/>
      </w:pPr>
      <w:r w:rsidRPr="00455CB1">
        <w:t xml:space="preserve">Оферта </w:t>
      </w:r>
      <w:r w:rsidR="009D3070">
        <w:t>должна</w:t>
      </w:r>
      <w:r w:rsidRPr="00455CB1">
        <w:t xml:space="preserve"> быть представлена на </w:t>
      </w:r>
      <w:r w:rsidR="00385AF4">
        <w:t>весь объем</w:t>
      </w:r>
      <w:r w:rsidRPr="00455CB1">
        <w:t xml:space="preserve"> номенклатуры МТР</w:t>
      </w:r>
      <w:r w:rsidR="00A43BBF">
        <w:t>,</w:t>
      </w:r>
      <w:r w:rsidRPr="00455CB1">
        <w:t xml:space="preserve"> указанных в Требованиях к предмету оферты</w:t>
      </w:r>
      <w: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DA209D" w:rsidRPr="005A4719">
        <w:t>Коммерческим предложением (формой 4 Приложения 4)</w:t>
      </w:r>
      <w:r w:rsidRPr="005A4719">
        <w:t xml:space="preserve"> при выполнении Требований к предмету оферты (форма 2): наименьшая цена, минимальные сроки поставки, соответствие стандартам качества.</w:t>
      </w:r>
    </w:p>
    <w:p w:rsidR="005C6C59" w:rsidRPr="005A4719" w:rsidRDefault="00390A0F" w:rsidP="004D72F8">
      <w:pPr>
        <w:ind w:firstLine="720"/>
        <w:jc w:val="both"/>
      </w:pPr>
      <w:r w:rsidRPr="005A471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 xml:space="preserve">Подробное техническое задание изложено в Требованиях к предмету </w:t>
      </w:r>
      <w:r w:rsidRPr="00984AD6">
        <w:t>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00DA209D" w:rsidRPr="00984AD6">
        <w:t xml:space="preserve"> Приложения № 4</w:t>
      </w:r>
      <w:r w:rsidRPr="00984AD6">
        <w:t>).</w:t>
      </w:r>
    </w:p>
    <w:p w:rsidR="00581FC9" w:rsidRPr="00984AD6" w:rsidRDefault="00581FC9" w:rsidP="00EF55F1">
      <w:pPr>
        <w:ind w:firstLine="720"/>
        <w:jc w:val="both"/>
        <w:rPr>
          <w:rFonts w:cs="Arial"/>
          <w:szCs w:val="22"/>
        </w:rPr>
      </w:pPr>
      <w:r w:rsidRPr="00984AD6">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sidR="009D3FA4" w:rsidRPr="00654179">
        <w:t>_____________</w:t>
      </w:r>
      <w:r w:rsidRPr="00445ED0">
        <w:t xml:space="preserve"> от </w:t>
      </w:r>
      <w:r>
        <w:t>___________</w:t>
      </w:r>
      <w:r w:rsidRPr="00445ED0">
        <w:t xml:space="preserve"> </w:t>
      </w:r>
      <w:r w:rsidR="00F94A46">
        <w:t>202</w:t>
      </w:r>
      <w:r w:rsidR="004A0063">
        <w:t>2</w:t>
      </w:r>
      <w:r w:rsidRPr="005E6269">
        <w:t xml:space="preserve"> г.</w:t>
      </w:r>
      <w:r>
        <w:t xml:space="preserve">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5D5F4F" w:rsidRDefault="00A4220C" w:rsidP="00C567BF">
      <w:pPr>
        <w:ind w:firstLine="720"/>
        <w:jc w:val="both"/>
        <w:rPr>
          <w:lang w:val="x-none" w:eastAsia="x-none"/>
        </w:rPr>
      </w:pP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957A03">
        <w:rPr>
          <w:rFonts w:cs="Arial"/>
        </w:rPr>
        <w:t>31</w:t>
      </w:r>
      <w:r w:rsidRPr="0049210A">
        <w:rPr>
          <w:rFonts w:cs="Arial"/>
        </w:rPr>
        <w:t xml:space="preserve">» </w:t>
      </w:r>
      <w:r w:rsidR="00957A03">
        <w:rPr>
          <w:rFonts w:cs="Arial"/>
        </w:rPr>
        <w:t>января</w:t>
      </w:r>
      <w:r w:rsidRPr="0049210A">
        <w:rPr>
          <w:rFonts w:cs="Arial"/>
        </w:rPr>
        <w:t xml:space="preserve"> </w:t>
      </w:r>
      <w:r w:rsidR="00957A03">
        <w:rPr>
          <w:rFonts w:cs="Arial"/>
        </w:rPr>
        <w:t>2023</w:t>
      </w:r>
      <w:r w:rsidRPr="0049210A">
        <w:rPr>
          <w:rFonts w:cs="Arial"/>
        </w:rPr>
        <w:t xml:space="preserve">г.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950981" w:rsidRDefault="00950981" w:rsidP="00FC4811">
      <w:pPr>
        <w:ind w:firstLine="720"/>
        <w:jc w:val="both"/>
      </w:pPr>
    </w:p>
    <w:p w:rsidR="007E370E" w:rsidRDefault="007E370E" w:rsidP="00FC4811">
      <w:pPr>
        <w:ind w:firstLine="720"/>
        <w:jc w:val="both"/>
      </w:pPr>
    </w:p>
    <w:p w:rsidR="00C567BF" w:rsidRDefault="00C567BF" w:rsidP="00FC4811">
      <w:pPr>
        <w:jc w:val="both"/>
        <w:rPr>
          <w:b/>
          <w:color w:val="000000"/>
        </w:rPr>
      </w:pPr>
      <w:r w:rsidRPr="00677BD2">
        <w:rPr>
          <w:b/>
          <w:u w:val="single"/>
        </w:rPr>
        <w:t xml:space="preserve">1. </w:t>
      </w:r>
      <w:r w:rsidR="00A4220C">
        <w:rPr>
          <w:b/>
          <w:u w:val="single"/>
        </w:rPr>
        <w:t>Техническая часть</w:t>
      </w:r>
    </w:p>
    <w:p w:rsidR="00950981" w:rsidRDefault="00950981" w:rsidP="00950981">
      <w:pPr>
        <w:numPr>
          <w:ilvl w:val="0"/>
          <w:numId w:val="6"/>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C567BF" w:rsidRDefault="00950981" w:rsidP="00291DBC">
      <w:pPr>
        <w:numPr>
          <w:ilvl w:val="0"/>
          <w:numId w:val="6"/>
        </w:numPr>
        <w:ind w:left="284" w:hanging="284"/>
        <w:jc w:val="both"/>
      </w:pPr>
      <w:r>
        <w:t>Формы 6,7 Приложения 4;</w:t>
      </w:r>
      <w:r w:rsidRPr="00677BD2">
        <w:t xml:space="preserve"> </w:t>
      </w:r>
    </w:p>
    <w:p w:rsidR="00950981" w:rsidRDefault="00950981" w:rsidP="00291DBC">
      <w:pPr>
        <w:numPr>
          <w:ilvl w:val="0"/>
          <w:numId w:val="6"/>
        </w:numPr>
        <w:ind w:left="284" w:hanging="284"/>
        <w:jc w:val="both"/>
      </w:pPr>
      <w:r>
        <w:t>Подписанный проект Договора без указания информации о стоимости;</w:t>
      </w:r>
    </w:p>
    <w:p w:rsidR="00C567BF" w:rsidRPr="00D97F3F" w:rsidRDefault="00C567BF" w:rsidP="00C567BF">
      <w:pPr>
        <w:numPr>
          <w:ilvl w:val="0"/>
          <w:numId w:val="6"/>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C567BF" w:rsidRDefault="00C567BF" w:rsidP="00C567BF">
      <w:pPr>
        <w:numPr>
          <w:ilvl w:val="0"/>
          <w:numId w:val="6"/>
        </w:numPr>
        <w:ind w:left="284" w:hanging="284"/>
        <w:jc w:val="both"/>
      </w:pPr>
      <w:r>
        <w:lastRenderedPageBreak/>
        <w:t>п</w:t>
      </w:r>
      <w:r w:rsidRPr="00677BD2">
        <w:t xml:space="preserve">еречень аффилированных организаций (форма </w:t>
      </w:r>
      <w:r w:rsidR="00950981">
        <w:t>5 Приложения № 4</w:t>
      </w:r>
      <w:r w:rsidRPr="00677BD2">
        <w:t>, подписанная уполномоченным лицом и заверенная печатью участника закупки);</w:t>
      </w:r>
    </w:p>
    <w:p w:rsidR="00950981" w:rsidRDefault="00950981" w:rsidP="00291DBC">
      <w:pPr>
        <w:numPr>
          <w:ilvl w:val="0"/>
          <w:numId w:val="6"/>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C567BF" w:rsidRPr="00677BD2" w:rsidRDefault="00C567BF" w:rsidP="00C567BF">
      <w:pPr>
        <w:numPr>
          <w:ilvl w:val="0"/>
          <w:numId w:val="6"/>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567BF" w:rsidRDefault="00C567BF" w:rsidP="00C567BF">
      <w:pPr>
        <w:numPr>
          <w:ilvl w:val="0"/>
          <w:numId w:val="6"/>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4220C" w:rsidRDefault="00A4220C" w:rsidP="00A4220C">
      <w:pPr>
        <w:ind w:left="284"/>
        <w:jc w:val="both"/>
      </w:pPr>
    </w:p>
    <w:p w:rsidR="00A4220C" w:rsidRDefault="00A4220C" w:rsidP="00A4220C">
      <w:pPr>
        <w:ind w:left="284" w:right="142"/>
        <w:jc w:val="both"/>
      </w:pPr>
      <w:r w:rsidRPr="0049210A">
        <w:t xml:space="preserve">Вышеперечисленные документы подаются в виде </w:t>
      </w:r>
      <w:proofErr w:type="spellStart"/>
      <w:proofErr w:type="gramStart"/>
      <w:r w:rsidRPr="0049210A">
        <w:t>скан.образов</w:t>
      </w:r>
      <w:proofErr w:type="spellEnd"/>
      <w:proofErr w:type="gramEnd"/>
      <w:r w:rsidRPr="0049210A">
        <w:t>,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A4220C" w:rsidRDefault="00A4220C" w:rsidP="00A4220C">
      <w:pPr>
        <w:ind w:left="284"/>
        <w:jc w:val="both"/>
      </w:pPr>
    </w:p>
    <w:p w:rsidR="007E370E" w:rsidRDefault="007E370E" w:rsidP="00A4220C">
      <w:pPr>
        <w:ind w:left="284"/>
        <w:jc w:val="both"/>
      </w:pPr>
    </w:p>
    <w:p w:rsidR="00C567BF" w:rsidRPr="00016703" w:rsidRDefault="00A4220C" w:rsidP="00C567BF">
      <w:pPr>
        <w:spacing w:before="240"/>
        <w:ind w:left="12"/>
        <w:jc w:val="both"/>
        <w:rPr>
          <w:b/>
          <w:color w:val="000000"/>
          <w:u w:val="single"/>
        </w:rPr>
      </w:pPr>
      <w:r>
        <w:rPr>
          <w:b/>
          <w:u w:val="single"/>
        </w:rPr>
        <w:t>Коммерческая часть</w:t>
      </w:r>
    </w:p>
    <w:p w:rsidR="00950981" w:rsidRDefault="00950981" w:rsidP="00950981">
      <w:pPr>
        <w:numPr>
          <w:ilvl w:val="0"/>
          <w:numId w:val="6"/>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C567BF" w:rsidRDefault="00C567BF" w:rsidP="00C567BF">
      <w:pPr>
        <w:numPr>
          <w:ilvl w:val="0"/>
          <w:numId w:val="6"/>
        </w:numPr>
        <w:ind w:left="284" w:hanging="284"/>
        <w:jc w:val="both"/>
      </w:pPr>
      <w:r w:rsidRPr="002C4AFC">
        <w:t>подписанн</w:t>
      </w:r>
      <w:r>
        <w:t xml:space="preserve">ое Участником </w:t>
      </w:r>
      <w:r w:rsidR="00950981">
        <w:t xml:space="preserve">закупки </w:t>
      </w:r>
      <w:r>
        <w:t>Приложение к договору поставки с указанием цен или контракт.</w:t>
      </w:r>
    </w:p>
    <w:p w:rsidR="00C567BF" w:rsidRDefault="00C567BF" w:rsidP="00C567BF">
      <w:pPr>
        <w:numPr>
          <w:ilvl w:val="0"/>
          <w:numId w:val="6"/>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950981" w:rsidRPr="006A1887" w:rsidRDefault="00950981" w:rsidP="00950981">
      <w:pPr>
        <w:ind w:left="284"/>
        <w:jc w:val="both"/>
      </w:pP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C567BF" w:rsidRPr="00AF3240" w:rsidRDefault="00C567BF" w:rsidP="00C567BF">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567BF" w:rsidRDefault="00C567BF" w:rsidP="00C567B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4220C" w:rsidRDefault="00A4220C" w:rsidP="00C567BF">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783CF8">
        <w:trPr>
          <w:trHeight w:val="1791"/>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7E370E">
        <w:trPr>
          <w:trHeight w:val="2066"/>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Default="00A4220C" w:rsidP="00C567BF">
      <w:pPr>
        <w:ind w:firstLine="708"/>
        <w:jc w:val="both"/>
        <w:rPr>
          <w:rFonts w:cs="Arial"/>
          <w:szCs w:val="22"/>
        </w:rPr>
      </w:pPr>
    </w:p>
    <w:p w:rsidR="00A4220C" w:rsidRPr="0049210A" w:rsidRDefault="00A4220C" w:rsidP="00A4220C">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Pr="0049210A" w:rsidRDefault="00A4220C" w:rsidP="00A4220C">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sidR="001B32C3">
        <w:rPr>
          <w:rFonts w:cs="Arial"/>
        </w:rPr>
        <w:t>4</w:t>
      </w:r>
      <w:r w:rsidRPr="0049210A">
        <w:rPr>
          <w:rFonts w:cs="Arial"/>
        </w:rPr>
        <w:t xml:space="preserve">Т, </w:t>
      </w:r>
      <w:r w:rsidR="001B32C3">
        <w:rPr>
          <w:rFonts w:cs="Arial"/>
        </w:rPr>
        <w:t>4</w:t>
      </w:r>
      <w:r w:rsidRPr="0049210A">
        <w:rPr>
          <w:rFonts w:cs="Arial"/>
        </w:rPr>
        <w:t xml:space="preserve">К, Договора с приложением. </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0063">
        <w:rPr>
          <w:b/>
        </w:rPr>
        <w:t>2</w:t>
      </w:r>
      <w:r w:rsidRPr="000238B0">
        <w:rPr>
          <w:b/>
        </w:rPr>
        <w:t xml:space="preserve"> года.</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0063">
        <w:rPr>
          <w:b/>
        </w:rPr>
        <w:t>2</w:t>
      </w:r>
      <w:r w:rsidRPr="000238B0">
        <w:rPr>
          <w:b/>
        </w:rPr>
        <w:t xml:space="preserve"> года.</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957A03">
        <w:rPr>
          <w:b/>
          <w:u w:val="single"/>
        </w:rPr>
        <w:t>31</w:t>
      </w:r>
      <w:r w:rsidR="00967582">
        <w:rPr>
          <w:b/>
          <w:u w:val="single"/>
        </w:rPr>
        <w:t xml:space="preserve">» </w:t>
      </w:r>
      <w:r w:rsidR="00957A03">
        <w:rPr>
          <w:b/>
          <w:u w:val="single"/>
        </w:rPr>
        <w:t>января</w:t>
      </w:r>
      <w:r w:rsidR="00A43BBF">
        <w:rPr>
          <w:b/>
          <w:u w:val="single"/>
        </w:rPr>
        <w:t xml:space="preserve"> </w:t>
      </w:r>
      <w:r w:rsidR="00170156">
        <w:rPr>
          <w:b/>
        </w:rPr>
        <w:t>202</w:t>
      </w:r>
      <w:r w:rsidR="00957A03">
        <w:rPr>
          <w:b/>
        </w:rPr>
        <w:t>3</w:t>
      </w:r>
      <w:r w:rsidRPr="00E47685">
        <w:rPr>
          <w:b/>
        </w:rPr>
        <w:t>года</w:t>
      </w:r>
      <w:r w:rsidRPr="000238B0">
        <w:rPr>
          <w:b/>
        </w:rPr>
        <w:t>.</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934E9F">
        <w:t>25</w:t>
      </w:r>
      <w:r w:rsidR="00DB4D8F" w:rsidRPr="00A16341">
        <w:t xml:space="preserve">» </w:t>
      </w:r>
      <w:r w:rsidR="00934E9F">
        <w:t>ноября 2022</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934E9F" w:rsidRPr="00B46163" w:rsidRDefault="00934E9F" w:rsidP="00934E9F">
      <w:pPr>
        <w:ind w:firstLine="709"/>
        <w:jc w:val="both"/>
      </w:pPr>
      <w:r w:rsidRPr="00B46163">
        <w:t>Степанова Ольга Алекс</w:t>
      </w:r>
      <w:r>
        <w:t>еевна, телефон (4852)-49-87-36</w:t>
      </w:r>
    </w:p>
    <w:p w:rsidR="00934E9F" w:rsidRPr="001C288D" w:rsidRDefault="00934E9F" w:rsidP="00934E9F">
      <w:pPr>
        <w:ind w:firstLine="709"/>
        <w:jc w:val="both"/>
        <w:rPr>
          <w:lang w:val="en-US"/>
        </w:rPr>
      </w:pPr>
      <w:r w:rsidRPr="00B46163">
        <w:rPr>
          <w:lang w:val="en-US"/>
        </w:rPr>
        <w:t>e</w:t>
      </w:r>
      <w:r w:rsidRPr="001C288D">
        <w:rPr>
          <w:lang w:val="en-US"/>
        </w:rPr>
        <w:t>-</w:t>
      </w:r>
      <w:r w:rsidRPr="00B46163">
        <w:rPr>
          <w:lang w:val="en-US"/>
        </w:rPr>
        <w:t>mail</w:t>
      </w:r>
      <w:r w:rsidRPr="001C288D">
        <w:rPr>
          <w:lang w:val="en-US"/>
        </w:rPr>
        <w:t xml:space="preserve">: </w:t>
      </w:r>
      <w:hyperlink r:id="rId7" w:history="1">
        <w:r w:rsidR="001C288D" w:rsidRPr="00127635">
          <w:rPr>
            <w:rStyle w:val="af5"/>
            <w:bCs/>
            <w:lang w:val="en-US"/>
          </w:rPr>
          <w:t>StepanovaOA@post.yanos.slavneft.ru</w:t>
        </w:r>
      </w:hyperlink>
    </w:p>
    <w:p w:rsidR="002F48BC" w:rsidRPr="00FF6F38" w:rsidRDefault="002F48BC" w:rsidP="004D72F8">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0238B0" w:rsidRDefault="000238B0"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1C288D" w:rsidRDefault="001C288D"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17FCD" w:rsidRPr="00717FCD" w:rsidRDefault="00717FCD" w:rsidP="00717FCD">
      <w:pPr>
        <w:spacing w:before="120"/>
        <w:ind w:firstLine="708"/>
        <w:contextualSpacing/>
        <w:jc w:val="both"/>
      </w:pPr>
      <w:r w:rsidRPr="00717FCD">
        <w:lastRenderedPageBreak/>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rsidR="009D3FA4">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717FCD">
        <w:t xml:space="preserve"> «Славнефть-ЯНОС», Общество оставляет за собой право не признавать данного контрагента победителем тендера.</w:t>
      </w:r>
    </w:p>
    <w:p w:rsidR="00B7611D" w:rsidRDefault="00B7611D" w:rsidP="00B7611D">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007D7E8C" w:rsidRPr="007D7E8C">
          <w:rPr>
            <w:rStyle w:val="af5"/>
          </w:rPr>
          <w:t>http://www.refinery.yaroslavl.su/index.php?module=tend&amp;page=stop</w:t>
        </w:r>
      </w:hyperlink>
      <w:r w:rsidRPr="007D7E8C">
        <w:rPr>
          <w:rFonts w:cs="Arial"/>
          <w:szCs w:val="22"/>
        </w:rPr>
        <w:t>.</w:t>
      </w:r>
    </w:p>
    <w:p w:rsidR="00717FCD" w:rsidRPr="00455CB1" w:rsidRDefault="00717FCD" w:rsidP="00717FCD">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7FCD" w:rsidRDefault="00717FCD" w:rsidP="00717FCD">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0" w:history="1">
        <w:r w:rsidRPr="007D7E8C">
          <w:rPr>
            <w:rStyle w:val="af5"/>
          </w:rPr>
          <w:t>http://www.refinery.yaroslavl.su/index.php?module=tend&amp;page=stop</w:t>
        </w:r>
      </w:hyperlink>
      <w:r w:rsidRPr="007D7E8C">
        <w:rPr>
          <w:rFonts w:cs="Arial"/>
          <w:szCs w:val="22"/>
        </w:rPr>
        <w:t>.</w:t>
      </w:r>
    </w:p>
    <w:p w:rsidR="009D3FA4" w:rsidRDefault="009D3FA4" w:rsidP="00717FCD">
      <w:pPr>
        <w:ind w:firstLine="708"/>
        <w:jc w:val="both"/>
        <w:rPr>
          <w:rFonts w:cs="Arial"/>
          <w:szCs w:val="22"/>
        </w:rPr>
      </w:pPr>
      <w:r>
        <w:rPr>
          <w:color w:val="353838"/>
        </w:rP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Pr>
          <w:color w:val="353838"/>
        </w:rPr>
        <w:t>)</w:t>
      </w:r>
      <w:proofErr w:type="gramEnd"/>
      <w:r>
        <w:rPr>
          <w:color w:val="353838"/>
        </w:rPr>
        <w:t xml:space="preserve"> то его предложение не вскрывается и не рассматривается.</w:t>
      </w:r>
    </w:p>
    <w:p w:rsidR="007D7E8C" w:rsidRDefault="007D7E8C" w:rsidP="007D7E8C">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r w:rsidR="0095225C" w:rsidRPr="00AF3240">
        <w:rPr>
          <w:rFonts w:cs="Arial"/>
          <w:szCs w:val="22"/>
        </w:rPr>
        <w:t>оферты в</w:t>
      </w:r>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009D3FA4">
        <w:t>ПАО</w:t>
      </w:r>
      <w:r w:rsidR="00F81977" w:rsidRPr="00FF6F38">
        <w:t xml:space="preserve"> «Славнефть-ЯНОС»</w:t>
      </w:r>
      <w:r w:rsidR="00F81977">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581FC9" w:rsidRDefault="00581FC9" w:rsidP="007D7E8C">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rsidR="009D3FA4">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581FC9">
        <w:t xml:space="preserve"> «Славнефть-ЯНОС», Общество оставляет за собой право не признавать данного к</w:t>
      </w:r>
      <w:r>
        <w:t>онтрагента победителем тендера.</w:t>
      </w:r>
    </w:p>
    <w:p w:rsidR="007D7E8C" w:rsidRPr="00AF3240" w:rsidRDefault="007D7E8C" w:rsidP="007D7E8C">
      <w:pPr>
        <w:ind w:firstLine="708"/>
        <w:jc w:val="both"/>
        <w:rPr>
          <w:szCs w:val="22"/>
        </w:rPr>
      </w:pPr>
      <w:r w:rsidRPr="00AF3240">
        <w:rPr>
          <w:szCs w:val="22"/>
        </w:rPr>
        <w:t xml:space="preserve">Участник закупки вправе обжаловать в Конкурсной комиссии </w:t>
      </w:r>
      <w:r w:rsidR="009D3FA4">
        <w:rPr>
          <w:szCs w:val="22"/>
        </w:rPr>
        <w:t>ПАО</w:t>
      </w:r>
      <w:r w:rsidRPr="00132815">
        <w:rPr>
          <w:szCs w:val="22"/>
        </w:rPr>
        <w:t xml:space="preserve"> «Славнефть-ЯНОС» </w:t>
      </w:r>
      <w:r w:rsidRPr="00AF3240">
        <w:rPr>
          <w:szCs w:val="22"/>
        </w:rPr>
        <w:t xml:space="preserve">действия (бездействие) </w:t>
      </w:r>
      <w:r w:rsidR="009D3FA4">
        <w:t>ПАО</w:t>
      </w:r>
      <w:r w:rsidR="00F81977" w:rsidRPr="00FF6F38">
        <w:t xml:space="preserve"> «Славнефть-ЯНОС»</w:t>
      </w:r>
      <w:r w:rsidR="00F81977">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009D3FA4">
        <w:t>ПАО</w:t>
      </w:r>
      <w:r w:rsidR="00F81977" w:rsidRPr="00FF6F38">
        <w:t xml:space="preserve"> «Славнефть-ЯНОС»</w:t>
      </w:r>
      <w:r w:rsidR="00F81977">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009D3FA4">
        <w:t>ПАО</w:t>
      </w:r>
      <w:r w:rsidR="00F81977" w:rsidRPr="00FF6F38">
        <w:t xml:space="preserve"> «Славнефть-ЯНОС»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7D7E8C" w:rsidRPr="00AF3240" w:rsidRDefault="007D7E8C" w:rsidP="007D7E8C">
      <w:pPr>
        <w:ind w:firstLine="708"/>
        <w:jc w:val="both"/>
        <w:rPr>
          <w:szCs w:val="22"/>
        </w:rPr>
      </w:pPr>
      <w:r w:rsidRPr="00AF3240">
        <w:rPr>
          <w:szCs w:val="22"/>
        </w:rPr>
        <w:t xml:space="preserve">Жалоба в письменном виде направляется в Тендерный комитет </w:t>
      </w:r>
      <w:r w:rsidR="009D3FA4">
        <w:rPr>
          <w:szCs w:val="22"/>
        </w:rPr>
        <w:t>ПАО</w:t>
      </w:r>
      <w:r w:rsidRPr="00132815">
        <w:rPr>
          <w:szCs w:val="22"/>
        </w:rPr>
        <w:t xml:space="preserve"> «Славнефть-ЯНОС»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009D3FA4">
        <w:t>ПАО</w:t>
      </w:r>
      <w:r w:rsidR="00F81977" w:rsidRPr="00FF6F38">
        <w:t xml:space="preserve"> «Славнефть-ЯНОС»</w:t>
      </w:r>
      <w:r w:rsidRPr="00AF3240">
        <w:rPr>
          <w:szCs w:val="22"/>
        </w:rPr>
        <w:t xml:space="preserve">, обжалуемые действия (бездействие) </w:t>
      </w:r>
      <w:r w:rsidR="009D3FA4">
        <w:t>ПАО</w:t>
      </w:r>
      <w:r w:rsidR="00F81977" w:rsidRPr="00FF6F38">
        <w:t xml:space="preserve"> «Славнефть-ЯНОС»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D7E8C" w:rsidRPr="00AF3240" w:rsidRDefault="007D7E8C" w:rsidP="007D7E8C">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w:t>
      </w:r>
      <w:r w:rsidR="009D3070">
        <w:rPr>
          <w:szCs w:val="22"/>
        </w:rPr>
        <w:t>30 (Тридцати</w:t>
      </w:r>
      <w:r w:rsidRPr="00AF3240">
        <w:rPr>
          <w:szCs w:val="22"/>
        </w:rPr>
        <w:t xml:space="preserve">) календарных дней со дня ее получения. </w:t>
      </w:r>
    </w:p>
    <w:p w:rsidR="007D7E8C" w:rsidRPr="00132815" w:rsidRDefault="007D7E8C" w:rsidP="007D7E8C">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sidR="009D3FA4">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w:t>
      </w:r>
      <w:r w:rsidRPr="00132815">
        <w:rPr>
          <w:szCs w:val="22"/>
        </w:rPr>
        <w:lastRenderedPageBreak/>
        <w:t xml:space="preserve">противоправных действий как работниками </w:t>
      </w:r>
      <w:r w:rsidR="009D3FA4">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385EBD" w:rsidRDefault="00385EBD" w:rsidP="00385EBD"/>
    <w:p w:rsidR="00385EBD" w:rsidRPr="00AF3240" w:rsidRDefault="00385EBD" w:rsidP="001C288D">
      <w:r w:rsidRPr="00AF3240">
        <w:t>Перечень документов в сост</w:t>
      </w:r>
      <w:r>
        <w:t>аве Предложения делать оферты №</w:t>
      </w:r>
      <w:r w:rsidRPr="00654179">
        <w:t xml:space="preserve"> </w:t>
      </w:r>
      <w:r w:rsidR="001C288D">
        <w:t>696</w:t>
      </w:r>
      <w:r w:rsidR="00B20A29" w:rsidRPr="00654179">
        <w:t>-</w:t>
      </w:r>
      <w:r w:rsidR="00B20A29" w:rsidRPr="001C288D">
        <w:t>СС-</w:t>
      </w:r>
      <w:r w:rsidR="00170156" w:rsidRPr="001C288D">
        <w:t>202</w:t>
      </w:r>
      <w:r w:rsidR="004A0063" w:rsidRPr="001C288D">
        <w:t>2</w:t>
      </w:r>
      <w:r w:rsidR="00B20A29" w:rsidRPr="001C288D">
        <w:t xml:space="preserve"> </w:t>
      </w:r>
      <w:r w:rsidR="002E36CE" w:rsidRPr="001C288D">
        <w:t>от</w:t>
      </w:r>
      <w:r w:rsidR="001C288D" w:rsidRPr="001C288D">
        <w:t xml:space="preserve"> 08.11.</w:t>
      </w:r>
      <w:r w:rsidR="00170156" w:rsidRPr="001C288D">
        <w:t>202</w:t>
      </w:r>
      <w:r w:rsidR="004A0063" w:rsidRPr="001C288D">
        <w:t>2</w:t>
      </w:r>
      <w:r w:rsidR="00B243BA" w:rsidRPr="001C288D">
        <w:t xml:space="preserve"> </w:t>
      </w:r>
      <w:r w:rsidRPr="001C288D">
        <w:t>года</w:t>
      </w:r>
      <w:r w:rsidRPr="00385EBD">
        <w:t>.</w:t>
      </w:r>
    </w:p>
    <w:p w:rsidR="00385EBD" w:rsidRPr="00EE45AC" w:rsidRDefault="00385EBD" w:rsidP="00385EBD">
      <w:r w:rsidRPr="00EE45AC">
        <w:t xml:space="preserve">1. Извещение о проведении тендера (настоящий документ) на </w:t>
      </w:r>
      <w:r w:rsidR="00717FCD">
        <w:t>6</w:t>
      </w:r>
      <w:r w:rsidRPr="00EE45AC">
        <w:t xml:space="preserve"> л. в 1 экз.</w:t>
      </w:r>
      <w:r w:rsidR="00294AFF" w:rsidRPr="00EE45AC">
        <w:t>;</w:t>
      </w:r>
    </w:p>
    <w:p w:rsidR="00385EBD" w:rsidRPr="00EE45AC" w:rsidRDefault="00385EBD" w:rsidP="00385EBD">
      <w:r w:rsidRPr="00EE45AC">
        <w:t xml:space="preserve">2. Требования к предмету оферты на </w:t>
      </w:r>
      <w:r w:rsidR="00350564">
        <w:t>3</w:t>
      </w:r>
      <w:r w:rsidRPr="00EE45AC">
        <w:t xml:space="preserve"> л. в 1 экз.</w:t>
      </w:r>
      <w:r w:rsidR="00294AFF" w:rsidRPr="00EE45AC">
        <w:t>;</w:t>
      </w:r>
    </w:p>
    <w:p w:rsidR="00385EBD" w:rsidRPr="00EE45AC" w:rsidRDefault="00385EBD" w:rsidP="002A03E4">
      <w:pPr>
        <w:tabs>
          <w:tab w:val="left" w:pos="6290"/>
        </w:tabs>
      </w:pPr>
      <w:r w:rsidRPr="00EE45AC">
        <w:t xml:space="preserve">3. </w:t>
      </w:r>
      <w:r w:rsidR="00717FCD">
        <w:t xml:space="preserve">Форма 3 Приложения 4, Проект Договора на 10 л. в 1 </w:t>
      </w:r>
      <w:proofErr w:type="spellStart"/>
      <w:r w:rsidR="00717FCD">
        <w:t>экз</w:t>
      </w:r>
      <w:proofErr w:type="spellEnd"/>
      <w:r w:rsidR="00717FCD">
        <w:t>;</w:t>
      </w:r>
      <w:r w:rsidR="002A03E4">
        <w:tab/>
      </w:r>
    </w:p>
    <w:p w:rsidR="00385EBD" w:rsidRDefault="00385EBD" w:rsidP="00717FCD">
      <w:r w:rsidRPr="00EE45AC">
        <w:t xml:space="preserve">4. </w:t>
      </w:r>
      <w:r w:rsidR="00717FCD">
        <w:t>Форма 4 Приложения 4, Безотзывная оферта;</w:t>
      </w:r>
    </w:p>
    <w:p w:rsidR="00717FCD" w:rsidRDefault="00717FCD" w:rsidP="00717FCD">
      <w:r>
        <w:t>5. Форма 5 Приложения 4, «Перечень аффилированных организаций» на 1 л. в 1 экз.</w:t>
      </w:r>
    </w:p>
    <w:p w:rsidR="00717FCD" w:rsidRPr="00EE45AC" w:rsidRDefault="00717FCD" w:rsidP="00717FCD">
      <w:r>
        <w:t>6. Формы 6,7 Приложения 4</w:t>
      </w:r>
    </w:p>
    <w:p w:rsidR="00FE0FD3" w:rsidRDefault="00FE0FD3" w:rsidP="00385EBD"/>
    <w:p w:rsidR="00B20A29" w:rsidRDefault="00B20A29" w:rsidP="00385EBD">
      <w:bookmarkStart w:id="0" w:name="_GoBack"/>
      <w:bookmarkEnd w:id="0"/>
    </w:p>
    <w:p w:rsidR="00B20A29" w:rsidRDefault="00B20A29" w:rsidP="00385EBD"/>
    <w:p w:rsidR="00B20A29" w:rsidRDefault="00B20A29" w:rsidP="00385EBD"/>
    <w:p w:rsidR="00B20A29" w:rsidRPr="00EE45AC" w:rsidRDefault="00B20A29"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p w:rsidR="009440F2" w:rsidRDefault="009440F2"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4E6CCB" w:rsidRDefault="004E6CCB"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Pr="00B20A29" w:rsidRDefault="009D3FA4" w:rsidP="002A0BA8">
      <w:pPr>
        <w:rPr>
          <w:iCs/>
          <w:sz w:val="18"/>
          <w:szCs w:val="22"/>
        </w:rPr>
      </w:pPr>
      <w:r>
        <w:rPr>
          <w:iCs/>
          <w:sz w:val="18"/>
          <w:szCs w:val="22"/>
        </w:rPr>
        <w:t>А.А. Азибекян</w:t>
      </w:r>
    </w:p>
    <w:p w:rsidR="00B20A29" w:rsidRPr="00B20A29" w:rsidRDefault="00B20A29" w:rsidP="002A0BA8">
      <w:pPr>
        <w:rPr>
          <w:iCs/>
          <w:sz w:val="18"/>
          <w:szCs w:val="22"/>
        </w:rPr>
      </w:pPr>
      <w:r w:rsidRPr="00B20A29">
        <w:rPr>
          <w:iCs/>
          <w:sz w:val="18"/>
          <w:szCs w:val="22"/>
        </w:rPr>
        <w:t xml:space="preserve">4852 49 </w:t>
      </w:r>
      <w:r w:rsidR="009D3FA4">
        <w:rPr>
          <w:iCs/>
          <w:sz w:val="18"/>
          <w:szCs w:val="22"/>
        </w:rPr>
        <w:t>90 23</w:t>
      </w:r>
    </w:p>
    <w:sectPr w:rsidR="00B20A29" w:rsidRPr="00B20A29" w:rsidSect="002E36CE">
      <w:headerReference w:type="default" r:id="rId11"/>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90" w:rsidRDefault="00667690">
      <w:r>
        <w:separator/>
      </w:r>
    </w:p>
  </w:endnote>
  <w:endnote w:type="continuationSeparator" w:id="0">
    <w:p w:rsidR="00667690" w:rsidRDefault="0066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90" w:rsidRDefault="00667690">
      <w:r>
        <w:separator/>
      </w:r>
    </w:p>
  </w:footnote>
  <w:footnote w:type="continuationSeparator" w:id="0">
    <w:p w:rsidR="00667690" w:rsidRDefault="006676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C26BB"/>
    <w:rsid w:val="001C288D"/>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E046A"/>
    <w:rsid w:val="001E385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6A10"/>
    <w:rsid w:val="002C78C6"/>
    <w:rsid w:val="002C7AA9"/>
    <w:rsid w:val="002D027D"/>
    <w:rsid w:val="002D0FEA"/>
    <w:rsid w:val="002D1FB8"/>
    <w:rsid w:val="002D4059"/>
    <w:rsid w:val="002D58DF"/>
    <w:rsid w:val="002D735D"/>
    <w:rsid w:val="002D7D06"/>
    <w:rsid w:val="002D7D31"/>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32690"/>
    <w:rsid w:val="00332C69"/>
    <w:rsid w:val="00334A29"/>
    <w:rsid w:val="00335359"/>
    <w:rsid w:val="003402E9"/>
    <w:rsid w:val="00340BC3"/>
    <w:rsid w:val="00340EA7"/>
    <w:rsid w:val="0034111E"/>
    <w:rsid w:val="003429BE"/>
    <w:rsid w:val="00343BE7"/>
    <w:rsid w:val="00343D20"/>
    <w:rsid w:val="00343F00"/>
    <w:rsid w:val="00344E93"/>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579"/>
    <w:rsid w:val="0042256B"/>
    <w:rsid w:val="004228B5"/>
    <w:rsid w:val="00422C3E"/>
    <w:rsid w:val="004233E0"/>
    <w:rsid w:val="00423FD3"/>
    <w:rsid w:val="00425B25"/>
    <w:rsid w:val="0042784C"/>
    <w:rsid w:val="00427C3D"/>
    <w:rsid w:val="004312DE"/>
    <w:rsid w:val="004331CA"/>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0AFE"/>
    <w:rsid w:val="004A14D9"/>
    <w:rsid w:val="004A1D8E"/>
    <w:rsid w:val="004A1FC1"/>
    <w:rsid w:val="004A31AE"/>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F94"/>
    <w:rsid w:val="004D08BB"/>
    <w:rsid w:val="004D0FDB"/>
    <w:rsid w:val="004D18D5"/>
    <w:rsid w:val="004D2A67"/>
    <w:rsid w:val="004D446F"/>
    <w:rsid w:val="004D5D27"/>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12A6"/>
    <w:rsid w:val="005913F9"/>
    <w:rsid w:val="00591A8E"/>
    <w:rsid w:val="00591D14"/>
    <w:rsid w:val="00592726"/>
    <w:rsid w:val="005948AA"/>
    <w:rsid w:val="00594EEE"/>
    <w:rsid w:val="005956AC"/>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3DCC"/>
    <w:rsid w:val="005C3FA7"/>
    <w:rsid w:val="005C4046"/>
    <w:rsid w:val="005C421C"/>
    <w:rsid w:val="005C439C"/>
    <w:rsid w:val="005C44C7"/>
    <w:rsid w:val="005C4A37"/>
    <w:rsid w:val="005C5DB6"/>
    <w:rsid w:val="005C638D"/>
    <w:rsid w:val="005C6C59"/>
    <w:rsid w:val="005C7409"/>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690"/>
    <w:rsid w:val="00667900"/>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1CB"/>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6BD"/>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E9F"/>
    <w:rsid w:val="00934F6F"/>
    <w:rsid w:val="0093612E"/>
    <w:rsid w:val="00936349"/>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21D9"/>
    <w:rsid w:val="0095225C"/>
    <w:rsid w:val="009532C3"/>
    <w:rsid w:val="009543F2"/>
    <w:rsid w:val="0095661A"/>
    <w:rsid w:val="00957168"/>
    <w:rsid w:val="00957A03"/>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8F"/>
    <w:rsid w:val="009A18EC"/>
    <w:rsid w:val="009A1954"/>
    <w:rsid w:val="009A1CFE"/>
    <w:rsid w:val="009A2042"/>
    <w:rsid w:val="009A2CE0"/>
    <w:rsid w:val="009A380F"/>
    <w:rsid w:val="009A4D08"/>
    <w:rsid w:val="009A4D66"/>
    <w:rsid w:val="009A67EB"/>
    <w:rsid w:val="009A6D1B"/>
    <w:rsid w:val="009A77BA"/>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07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3F1A"/>
    <w:rsid w:val="00A05D9B"/>
    <w:rsid w:val="00A073F4"/>
    <w:rsid w:val="00A0777D"/>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C6E"/>
    <w:rsid w:val="00D80052"/>
    <w:rsid w:val="00D80099"/>
    <w:rsid w:val="00D825A1"/>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B1B"/>
    <w:rsid w:val="00DA6065"/>
    <w:rsid w:val="00DA784E"/>
    <w:rsid w:val="00DB1486"/>
    <w:rsid w:val="00DB1AD2"/>
    <w:rsid w:val="00DB1DBB"/>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2A1F"/>
    <w:rsid w:val="00DE2F0F"/>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5AA3"/>
    <w:rsid w:val="00EA0783"/>
    <w:rsid w:val="00EA1881"/>
    <w:rsid w:val="00EA215F"/>
    <w:rsid w:val="00EA2896"/>
    <w:rsid w:val="00EA2AB9"/>
    <w:rsid w:val="00EA358D"/>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7191"/>
    <w:rsid w:val="00F177ED"/>
    <w:rsid w:val="00F17D58"/>
    <w:rsid w:val="00F17EAE"/>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87E"/>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1C8F47"/>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semiHidden/>
    <w:rPr>
      <w:sz w:val="20"/>
      <w:szCs w:val="20"/>
    </w:rPr>
  </w:style>
  <w:style w:type="paragraph" w:styleId="afa">
    <w:name w:val="annotation subject"/>
    <w:basedOn w:val="af9"/>
    <w:next w:val="af9"/>
    <w:semiHidden/>
    <w:rPr>
      <w:b/>
      <w:bCs/>
    </w:rPr>
  </w:style>
  <w:style w:type="paragraph" w:styleId="afb">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c">
    <w:name w:val="Strong"/>
    <w:qFormat/>
    <w:rPr>
      <w:b/>
      <w:bCs/>
    </w:rPr>
  </w:style>
  <w:style w:type="paragraph" w:styleId="afd">
    <w:name w:val="Body Text"/>
    <w:basedOn w:val="a9"/>
    <w:pPr>
      <w:spacing w:after="120"/>
    </w:pPr>
  </w:style>
  <w:style w:type="paragraph" w:styleId="afe">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0">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1">
    <w:name w:val="footnote text"/>
    <w:basedOn w:val="a9"/>
    <w:link w:val="aff2"/>
    <w:uiPriority w:val="99"/>
    <w:rsid w:val="00587CC5"/>
    <w:rPr>
      <w:rFonts w:ascii="Courier New" w:hAnsi="Courier New"/>
      <w:sz w:val="20"/>
      <w:szCs w:val="20"/>
      <w:lang w:eastAsia="en-US"/>
    </w:rPr>
  </w:style>
  <w:style w:type="paragraph" w:styleId="aff3">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4">
    <w:name w:val="Баллет"/>
    <w:basedOn w:val="a9"/>
    <w:rsid w:val="007E6A79"/>
    <w:pPr>
      <w:tabs>
        <w:tab w:val="num" w:pos="992"/>
      </w:tabs>
      <w:ind w:left="992" w:hanging="283"/>
      <w:jc w:val="both"/>
    </w:pPr>
    <w:rPr>
      <w:sz w:val="22"/>
      <w:szCs w:val="20"/>
    </w:rPr>
  </w:style>
  <w:style w:type="paragraph" w:customStyle="1" w:styleId="aff5">
    <w:name w:val="Буква"/>
    <w:basedOn w:val="aff4"/>
    <w:rsid w:val="007E6A79"/>
    <w:pPr>
      <w:tabs>
        <w:tab w:val="clear" w:pos="992"/>
        <w:tab w:val="num" w:pos="1080"/>
        <w:tab w:val="num" w:pos="3240"/>
      </w:tabs>
      <w:spacing w:before="60"/>
      <w:ind w:left="3240" w:hanging="360"/>
    </w:pPr>
    <w:rPr>
      <w:sz w:val="20"/>
    </w:rPr>
  </w:style>
  <w:style w:type="character" w:styleId="aff6">
    <w:name w:val="footnote reference"/>
    <w:uiPriority w:val="99"/>
    <w:rsid w:val="003F6226"/>
    <w:rPr>
      <w:vertAlign w:val="superscript"/>
    </w:rPr>
  </w:style>
  <w:style w:type="paragraph" w:styleId="aff7">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8">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9">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a">
    <w:name w:val="Emphasis"/>
    <w:qFormat/>
    <w:rsid w:val="00F84269"/>
    <w:rPr>
      <w:i/>
      <w:iCs/>
    </w:rPr>
  </w:style>
  <w:style w:type="paragraph" w:customStyle="1" w:styleId="a8">
    <w:name w:val="Буллит"/>
    <w:basedOn w:val="a9"/>
    <w:link w:val="affb"/>
    <w:qFormat/>
    <w:rsid w:val="006A0386"/>
    <w:pPr>
      <w:numPr>
        <w:numId w:val="5"/>
      </w:numPr>
      <w:spacing w:before="120"/>
      <w:jc w:val="both"/>
      <w:outlineLvl w:val="1"/>
    </w:pPr>
    <w:rPr>
      <w:rFonts w:ascii="Arial" w:hAnsi="Arial"/>
      <w:sz w:val="22"/>
      <w:szCs w:val="22"/>
      <w:lang w:val="x-none" w:eastAsia="x-none"/>
    </w:rPr>
  </w:style>
  <w:style w:type="character" w:customStyle="1" w:styleId="affb">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2">
    <w:name w:val="Текст сноски Знак"/>
    <w:link w:val="aff1"/>
    <w:uiPriority w:val="99"/>
    <w:rsid w:val="000C4E24"/>
    <w:rPr>
      <w:rFonts w:ascii="Courier New" w:hAnsi="Courier New"/>
      <w:lang w:eastAsia="en-US"/>
    </w:rPr>
  </w:style>
  <w:style w:type="paragraph" w:customStyle="1" w:styleId="affc">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anovaOA@post.yanos.slavnef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2159</Words>
  <Characters>15244</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17369</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Степанова Ольга Алексеевна</cp:lastModifiedBy>
  <cp:revision>24</cp:revision>
  <cp:lastPrinted>2022-01-26T08:38:00Z</cp:lastPrinted>
  <dcterms:created xsi:type="dcterms:W3CDTF">2021-02-02T05:49:00Z</dcterms:created>
  <dcterms:modified xsi:type="dcterms:W3CDTF">2022-11-08T12:25:00Z</dcterms:modified>
</cp:coreProperties>
</file>