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Pr="00A26A76">
        <w:rPr>
          <w:rFonts w:ascii="Segoe UI" w:eastAsia="Times New Roman" w:hAnsi="Segoe UI" w:cs="Segoe UI"/>
          <w:sz w:val="20"/>
          <w:szCs w:val="20"/>
          <w:lang w:eastAsia="ru-RU"/>
        </w:rPr>
        <w:t>https://www.tekto</w:t>
      </w:r>
      <w:r w:rsidR="00A26A76">
        <w:rPr>
          <w:rFonts w:ascii="Segoe UI" w:eastAsia="Times New Roman" w:hAnsi="Segoe UI" w:cs="Segoe UI"/>
          <w:sz w:val="20"/>
          <w:szCs w:val="20"/>
          <w:lang w:eastAsia="ru-RU"/>
        </w:rPr>
        <w:t>rg.ru</w:t>
      </w: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bookmarkStart w:id="0" w:name="_GoBack"/>
      <w:r w:rsidRPr="00033C1A">
        <w:rPr>
          <w:rFonts w:ascii="Segoe UI" w:eastAsia="Times New Roman" w:hAnsi="Segoe UI" w:cs="Segoe UI"/>
          <w:color w:val="353838"/>
          <w:sz w:val="24"/>
          <w:szCs w:val="24"/>
          <w:lang w:eastAsia="ru-RU"/>
        </w:rPr>
        <w:t>(</w:t>
      </w:r>
      <w:r w:rsidR="00033C1A" w:rsidRPr="00033C1A">
        <w:rPr>
          <w:rFonts w:ascii="Times New Roman" w:hAnsi="Times New Roman"/>
          <w:b/>
          <w:color w:val="FF0000"/>
          <w:sz w:val="24"/>
          <w:szCs w:val="24"/>
        </w:rPr>
        <w:t>ЗП908242</w:t>
      </w:r>
      <w:r w:rsidRPr="00033C1A">
        <w:rPr>
          <w:rFonts w:ascii="Segoe UI" w:eastAsia="Times New Roman" w:hAnsi="Segoe UI" w:cs="Segoe UI"/>
          <w:color w:val="353838"/>
          <w:sz w:val="24"/>
          <w:szCs w:val="24"/>
          <w:lang w:eastAsia="ru-RU"/>
        </w:rPr>
        <w:t>).</w:t>
      </w:r>
      <w:bookmarkEnd w:id="0"/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473247">
        <w:rPr>
          <w:b/>
          <w:snapToGrid w:val="0"/>
          <w:sz w:val="24"/>
          <w:szCs w:val="24"/>
        </w:rPr>
        <w:t>емкостного, теплообменного</w:t>
      </w:r>
      <w:r w:rsidR="00473247" w:rsidRPr="00473247">
        <w:rPr>
          <w:b/>
          <w:snapToGrid w:val="0"/>
          <w:sz w:val="24"/>
          <w:szCs w:val="24"/>
        </w:rPr>
        <w:t xml:space="preserve"> оборудования, секции аппаратов воздушного охлаждения</w:t>
      </w:r>
      <w:r w:rsidR="00A26A76" w:rsidRPr="00A26A76">
        <w:rPr>
          <w:b/>
          <w:snapToGrid w:val="0"/>
          <w:sz w:val="24"/>
          <w:szCs w:val="24"/>
        </w:rPr>
        <w:t xml:space="preserve"> </w:t>
      </w:r>
      <w:r w:rsidR="00473247">
        <w:rPr>
          <w:b/>
          <w:snapToGrid w:val="0"/>
          <w:sz w:val="24"/>
          <w:szCs w:val="24"/>
        </w:rPr>
        <w:t xml:space="preserve">для </w:t>
      </w:r>
      <w:r w:rsidR="00A26A76" w:rsidRPr="00A26A76">
        <w:rPr>
          <w:b/>
          <w:snapToGrid w:val="0"/>
          <w:sz w:val="24"/>
          <w:szCs w:val="24"/>
        </w:rPr>
        <w:t>ПАО «</w:t>
      </w:r>
      <w:proofErr w:type="spellStart"/>
      <w:r w:rsidR="00A26A76" w:rsidRPr="00A26A76">
        <w:rPr>
          <w:b/>
          <w:snapToGrid w:val="0"/>
          <w:sz w:val="24"/>
          <w:szCs w:val="24"/>
        </w:rPr>
        <w:t>Славнефть</w:t>
      </w:r>
      <w:proofErr w:type="spellEnd"/>
      <w:r w:rsidR="00A26A76" w:rsidRPr="00A26A76">
        <w:rPr>
          <w:b/>
          <w:snapToGrid w:val="0"/>
          <w:sz w:val="24"/>
          <w:szCs w:val="24"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ОАО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473247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№393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33C1A"/>
    <w:rsid w:val="002470BE"/>
    <w:rsid w:val="00473247"/>
    <w:rsid w:val="00865065"/>
    <w:rsid w:val="00A26A76"/>
    <w:rsid w:val="00A57822"/>
    <w:rsid w:val="00B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6</cp:revision>
  <dcterms:created xsi:type="dcterms:W3CDTF">2019-02-07T12:42:00Z</dcterms:created>
  <dcterms:modified xsi:type="dcterms:W3CDTF">2019-08-19T12:50:00Z</dcterms:modified>
</cp:coreProperties>
</file>