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430050">
            <w:pPr>
              <w:jc w:val="right"/>
              <w:rPr>
                <w:sz w:val="22"/>
                <w:szCs w:val="22"/>
              </w:rPr>
            </w:pPr>
            <w:r w:rsidRPr="00BC1821">
              <w:rPr>
                <w:sz w:val="22"/>
                <w:szCs w:val="22"/>
              </w:rPr>
              <w:t xml:space="preserve">                 </w:t>
            </w:r>
            <w:r w:rsidR="00555D29">
              <w:t xml:space="preserve"> Протокол </w:t>
            </w:r>
            <w:r w:rsidR="00B54515" w:rsidRPr="00A16341">
              <w:t xml:space="preserve">№ </w:t>
            </w:r>
            <w:r w:rsidR="00430050">
              <w:t>116</w:t>
            </w:r>
          </w:p>
        </w:tc>
      </w:tr>
      <w:tr w:rsidR="00265A97" w:rsidRPr="00BC1821">
        <w:trPr>
          <w:trHeight w:val="391"/>
        </w:trPr>
        <w:tc>
          <w:tcPr>
            <w:tcW w:w="4875" w:type="dxa"/>
          </w:tcPr>
          <w:p w:rsidR="00265A97" w:rsidRPr="00BC1821" w:rsidRDefault="00B54515" w:rsidP="00430050">
            <w:pPr>
              <w:jc w:val="right"/>
              <w:rPr>
                <w:sz w:val="22"/>
                <w:szCs w:val="22"/>
              </w:rPr>
            </w:pPr>
            <w:r w:rsidRPr="00A16341">
              <w:t>«</w:t>
            </w:r>
            <w:r w:rsidR="00430050">
              <w:t>15</w:t>
            </w:r>
            <w:r w:rsidRPr="00A16341">
              <w:t xml:space="preserve">» </w:t>
            </w:r>
            <w:r w:rsidR="00430050">
              <w:t>мая 2023</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Pr>
          <w:u w:val="single"/>
        </w:rPr>
        <w:t xml:space="preserve"> </w:t>
      </w:r>
      <w:r w:rsidR="00430050">
        <w:rPr>
          <w:u w:val="single"/>
        </w:rPr>
        <w:t>257-СС-2023</w:t>
      </w:r>
      <w:r w:rsidR="009D3FA4">
        <w:rPr>
          <w:u w:val="single"/>
        </w:rPr>
        <w:t>_</w:t>
      </w:r>
      <w:r w:rsidRPr="005E6269">
        <w:t xml:space="preserve">от </w:t>
      </w:r>
      <w:r w:rsidR="00555D29" w:rsidRPr="005E6269">
        <w:t>«</w:t>
      </w:r>
      <w:r w:rsidR="00430050">
        <w:t>15</w:t>
      </w:r>
      <w:r w:rsidR="00555D29" w:rsidRPr="005E6269">
        <w:t xml:space="preserve">» </w:t>
      </w:r>
      <w:r w:rsidR="00430050">
        <w:t>мая</w:t>
      </w:r>
      <w:r w:rsidR="001956DC">
        <w:t xml:space="preserve"> </w:t>
      </w:r>
      <w:r w:rsidR="00066F82">
        <w:t>2023</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 xml:space="preserve">на поставку </w:t>
      </w:r>
      <w:r w:rsidR="00987707">
        <w:rPr>
          <w:szCs w:val="28"/>
        </w:rPr>
        <w:t>торцевых уплотнений</w:t>
      </w:r>
      <w:r w:rsidR="00721A65">
        <w:rPr>
          <w:szCs w:val="28"/>
        </w:rPr>
        <w:t xml:space="preserve"> </w:t>
      </w:r>
      <w:r w:rsidR="00B243BA" w:rsidRPr="00A1524C">
        <w:rPr>
          <w:szCs w:val="28"/>
        </w:rPr>
        <w:t>для нужд</w:t>
      </w:r>
      <w:r w:rsidR="00B243BA">
        <w:rPr>
          <w:szCs w:val="28"/>
        </w:rPr>
        <w:t xml:space="preserve"> </w:t>
      </w:r>
      <w:r w:rsidR="00B243BA" w:rsidRPr="00A1524C">
        <w:rPr>
          <w:szCs w:val="28"/>
        </w:rPr>
        <w:t>ПАО «Славнефть-ЯНОС».</w:t>
      </w:r>
    </w:p>
    <w:p w:rsidR="00580B00" w:rsidRDefault="00533E6D" w:rsidP="0005168B">
      <w:pPr>
        <w:ind w:firstLine="709"/>
        <w:jc w:val="both"/>
      </w:pPr>
      <w:r w:rsidRPr="00455CB1">
        <w:t xml:space="preserve">Оферта может быть представлена на </w:t>
      </w:r>
      <w:r w:rsidR="00385AF4">
        <w:t>весь объем</w:t>
      </w:r>
      <w:r w:rsidRPr="00455CB1">
        <w:t xml:space="preserve"> номенклатуры МТР</w:t>
      </w:r>
      <w:r w:rsidR="00580B00">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Pr="00984AD6"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7458F2">
        <w:t>3</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721A65">
        <w:rPr>
          <w:rFonts w:cs="Arial"/>
        </w:rPr>
        <w:t>30</w:t>
      </w:r>
      <w:r w:rsidRPr="0049210A">
        <w:rPr>
          <w:rFonts w:cs="Arial"/>
        </w:rPr>
        <w:t xml:space="preserve">» </w:t>
      </w:r>
      <w:r w:rsidR="003E1E04">
        <w:rPr>
          <w:rFonts w:cs="Arial"/>
        </w:rPr>
        <w:t>августа</w:t>
      </w:r>
      <w:r w:rsidRPr="0049210A">
        <w:rPr>
          <w:rFonts w:cs="Arial"/>
        </w:rPr>
        <w:t xml:space="preserve"> </w:t>
      </w:r>
      <w:r w:rsidR="009A1878">
        <w:rPr>
          <w:rFonts w:cs="Arial"/>
        </w:rPr>
        <w:t xml:space="preserve">2023 </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 xml:space="preserve">Вышеперечисленные документы подаются в виде </w:t>
      </w:r>
      <w:proofErr w:type="spellStart"/>
      <w:proofErr w:type="gramStart"/>
      <w:r w:rsidRPr="0049210A">
        <w:t>скан.образов</w:t>
      </w:r>
      <w:proofErr w:type="spellEnd"/>
      <w:proofErr w:type="gramEnd"/>
      <w:r w:rsidRPr="0049210A">
        <w:t>,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7458F2">
        <w:rPr>
          <w:b/>
        </w:rPr>
        <w:t>3</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7458F2">
        <w:rPr>
          <w:b/>
        </w:rPr>
        <w:t>3</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30</w:t>
      </w:r>
      <w:r w:rsidR="00967582">
        <w:rPr>
          <w:b/>
          <w:u w:val="single"/>
        </w:rPr>
        <w:t xml:space="preserve">» </w:t>
      </w:r>
      <w:r w:rsidR="003E1E04">
        <w:rPr>
          <w:b/>
          <w:u w:val="single"/>
        </w:rPr>
        <w:t>августа</w:t>
      </w:r>
      <w:r w:rsidR="00A43BBF">
        <w:rPr>
          <w:b/>
          <w:u w:val="single"/>
        </w:rPr>
        <w:t xml:space="preserve"> </w:t>
      </w:r>
      <w:r w:rsidR="00170156">
        <w:rPr>
          <w:b/>
        </w:rPr>
        <w:t>202</w:t>
      </w:r>
      <w:r w:rsidR="009A1878">
        <w:rPr>
          <w:b/>
        </w:rPr>
        <w:t xml:space="preserve">3 </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0318B3">
        <w:t>24</w:t>
      </w:r>
      <w:r w:rsidR="00DB4D8F" w:rsidRPr="00A16341">
        <w:t xml:space="preserve">» </w:t>
      </w:r>
      <w:r w:rsidR="000318B3">
        <w:t>мая 2023</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810204" w:rsidRPr="00B46163" w:rsidRDefault="00810204" w:rsidP="00810204">
      <w:pPr>
        <w:ind w:firstLine="709"/>
        <w:jc w:val="both"/>
      </w:pPr>
      <w:r w:rsidRPr="00B46163">
        <w:t>Степанова Ольга Алекс</w:t>
      </w:r>
      <w:r>
        <w:t>еевна, телефон (4852)-49-87-36</w:t>
      </w:r>
    </w:p>
    <w:p w:rsidR="00810204" w:rsidRPr="00080195" w:rsidRDefault="00810204" w:rsidP="00810204">
      <w:pPr>
        <w:ind w:firstLine="709"/>
        <w:jc w:val="both"/>
        <w:rPr>
          <w:lang w:val="en-US"/>
        </w:rPr>
      </w:pPr>
      <w:r w:rsidRPr="00B46163">
        <w:rPr>
          <w:lang w:val="en-US"/>
        </w:rPr>
        <w:t>e</w:t>
      </w:r>
      <w:r w:rsidRPr="00080195">
        <w:rPr>
          <w:lang w:val="en-US"/>
        </w:rPr>
        <w:t>-</w:t>
      </w:r>
      <w:r w:rsidRPr="00B46163">
        <w:rPr>
          <w:lang w:val="en-US"/>
        </w:rPr>
        <w:t>mail</w:t>
      </w:r>
      <w:r w:rsidRPr="00080195">
        <w:rPr>
          <w:lang w:val="en-US"/>
        </w:rPr>
        <w:t xml:space="preserve">: </w:t>
      </w:r>
      <w:hyperlink r:id="rId7" w:history="1">
        <w:r w:rsidR="00080195" w:rsidRPr="00260B16">
          <w:rPr>
            <w:rStyle w:val="af5"/>
            <w:bCs/>
            <w:lang w:val="en-US"/>
          </w:rPr>
          <w:t>StepanovaOA@post.yanos.slavneft.ru</w:t>
        </w:r>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717FCD" w:rsidRPr="00717FCD" w:rsidRDefault="00717FCD" w:rsidP="00717FCD">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rsidR="009D3FA4">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717FCD">
        <w:t xml:space="preserve"> «Славнефть-ЯНОС», Общество оставляет за собой право не признавать данного контрагента победителем тендера.</w:t>
      </w:r>
    </w:p>
    <w:p w:rsidR="00B7611D" w:rsidRDefault="00B7611D" w:rsidP="00B7611D">
      <w:pPr>
        <w:ind w:firstLine="708"/>
        <w:jc w:val="both"/>
        <w:rPr>
          <w:rFonts w:cs="Arial"/>
          <w:szCs w:val="22"/>
        </w:rPr>
      </w:pPr>
      <w:r w:rsidRPr="00AF3240">
        <w:rPr>
          <w:rFonts w:cs="Arial"/>
          <w:szCs w:val="22"/>
        </w:rPr>
        <w:lastRenderedPageBreak/>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007D7E8C" w:rsidRPr="007D7E8C">
          <w:rPr>
            <w:rStyle w:val="af5"/>
          </w:rPr>
          <w:t>http://www.refinery.yaroslavl.su/index.php?module=tend&amp;page=stop</w:t>
        </w:r>
      </w:hyperlink>
      <w:r w:rsidRPr="007D7E8C">
        <w:rPr>
          <w:rFonts w:cs="Arial"/>
          <w:szCs w:val="22"/>
        </w:rPr>
        <w:t>.</w:t>
      </w:r>
    </w:p>
    <w:p w:rsidR="00717FCD" w:rsidRPr="00455CB1" w:rsidRDefault="00717FCD" w:rsidP="00717FCD">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7FCD" w:rsidRDefault="00717FCD" w:rsidP="00717FCD">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9D3FA4" w:rsidRDefault="009D3FA4" w:rsidP="00717FCD">
      <w:pPr>
        <w:ind w:firstLine="708"/>
        <w:jc w:val="both"/>
        <w:rPr>
          <w:rFonts w:cs="Arial"/>
          <w:szCs w:val="22"/>
        </w:rPr>
      </w:pPr>
      <w:r>
        <w:rPr>
          <w:color w:val="353838"/>
        </w:rP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Pr>
          <w:color w:val="353838"/>
        </w:rPr>
        <w:t>)</w:t>
      </w:r>
      <w:proofErr w:type="gramEnd"/>
      <w:r>
        <w:rPr>
          <w:color w:val="353838"/>
        </w:rPr>
        <w:t xml:space="preserve"> то его предложение не вскрывается и не рассматривается.</w:t>
      </w:r>
    </w:p>
    <w:p w:rsidR="007D7E8C" w:rsidRDefault="007D7E8C" w:rsidP="007D7E8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r w:rsidR="0095225C" w:rsidRPr="00AF3240">
        <w:rPr>
          <w:rFonts w:cs="Arial"/>
          <w:szCs w:val="22"/>
        </w:rPr>
        <w:t>оферты в</w:t>
      </w:r>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009D3FA4">
        <w:t>ПАО</w:t>
      </w:r>
      <w:r w:rsidR="00F81977" w:rsidRPr="00FF6F38">
        <w:t xml:space="preserve"> «Славнефть-ЯНОС»</w:t>
      </w:r>
      <w:r w:rsidR="00F81977">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81FC9" w:rsidRDefault="00581FC9" w:rsidP="007D7E8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rsidR="009D3FA4">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581FC9">
        <w:t xml:space="preserve"> «Славнефть-ЯНОС», Общество оставляет за собой право не признавать данного к</w:t>
      </w:r>
      <w:r>
        <w:t>онтрагента победителем тендера.</w:t>
      </w:r>
    </w:p>
    <w:p w:rsidR="007B49F3" w:rsidRPr="00AD2B68" w:rsidRDefault="007B49F3" w:rsidP="007B49F3">
      <w:pPr>
        <w:ind w:firstLine="708"/>
        <w:jc w:val="both"/>
        <w:rPr>
          <w:rFonts w:cs="Arial"/>
          <w:szCs w:val="22"/>
        </w:rPr>
      </w:pPr>
      <w:r w:rsidRPr="00AD2B68">
        <w:rPr>
          <w:szCs w:val="22"/>
        </w:rPr>
        <w:t xml:space="preserve">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r w:rsidRPr="00AD2B68">
        <w:rPr>
          <w:color w:val="2E74B5" w:themeColor="accent1" w:themeShade="BF"/>
          <w:u w:val="single"/>
        </w:rPr>
        <w:t>http://refinery.yaroslavl.ru/procurement/documentation/</w:t>
      </w:r>
      <w:r w:rsidRPr="00AD2B68">
        <w:rPr>
          <w:szCs w:val="22"/>
        </w:rPr>
        <w:t>.</w:t>
      </w:r>
    </w:p>
    <w:p w:rsidR="00766C73" w:rsidRDefault="00766C73" w:rsidP="00766C73">
      <w:pPr>
        <w:ind w:firstLine="708"/>
        <w:jc w:val="both"/>
        <w:rPr>
          <w:sz w:val="22"/>
          <w:szCs w:val="22"/>
        </w:rPr>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ПАО «Славнефть-ЯНОС», так и в отношении них. Телефон «Горячей линии»: +7 (4852) 49-93-33, электронная почта </w:t>
      </w:r>
      <w:hyperlink r:id="rId11" w:history="1">
        <w:r>
          <w:rPr>
            <w:rStyle w:val="af5"/>
          </w:rPr>
          <w:t>hotline@yanos.slavneft.ru»</w:t>
        </w:r>
      </w:hyperlink>
    </w:p>
    <w:p w:rsidR="00385EBD" w:rsidRDefault="00385EBD" w:rsidP="00385EBD"/>
    <w:p w:rsidR="00385EBD" w:rsidRPr="00AF3240" w:rsidRDefault="00385EBD" w:rsidP="00080195">
      <w:pPr>
        <w:ind w:firstLine="284"/>
      </w:pPr>
      <w:r w:rsidRPr="00AF3240">
        <w:t>Перечень документов в сост</w:t>
      </w:r>
      <w:r>
        <w:t>аве Предложения делать оферты №</w:t>
      </w:r>
      <w:r w:rsidRPr="00654179">
        <w:t xml:space="preserve"> </w:t>
      </w:r>
      <w:r w:rsidR="00080195">
        <w:t>257</w:t>
      </w:r>
      <w:r w:rsidR="00B20A29" w:rsidRPr="00654179">
        <w:t>-</w:t>
      </w:r>
      <w:r w:rsidR="00B20A29" w:rsidRPr="00B20A29">
        <w:rPr>
          <w:u w:val="single"/>
        </w:rPr>
        <w:t>СС-</w:t>
      </w:r>
      <w:r w:rsidR="00170156">
        <w:rPr>
          <w:u w:val="single"/>
        </w:rPr>
        <w:t>202</w:t>
      </w:r>
      <w:r w:rsidR="007458F2">
        <w:rPr>
          <w:u w:val="single"/>
        </w:rPr>
        <w:t>3</w:t>
      </w:r>
      <w:bookmarkStart w:id="0" w:name="_GoBack"/>
      <w:bookmarkEnd w:id="0"/>
      <w:r w:rsidRPr="00B20A29">
        <w:rPr>
          <w:u w:val="single"/>
        </w:rPr>
        <w:t xml:space="preserve"> </w:t>
      </w:r>
      <w:r w:rsidR="00080195">
        <w:rPr>
          <w:u w:val="single"/>
        </w:rPr>
        <w:t>от 15.05.</w:t>
      </w:r>
      <w:r w:rsidR="00170156">
        <w:t>2</w:t>
      </w:r>
      <w:r w:rsidR="007458F2">
        <w:t>3</w:t>
      </w:r>
      <w:r w:rsidR="00B243BA">
        <w:t xml:space="preserve"> </w:t>
      </w:r>
      <w:r w:rsidRPr="00385EBD">
        <w:t>г.</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t xml:space="preserve">3. </w:t>
      </w:r>
      <w:r w:rsidR="00717FCD">
        <w:t xml:space="preserve">Форма 3 Приложения 4, Проект Договора на 10 л. в 1 </w:t>
      </w:r>
      <w:proofErr w:type="spellStart"/>
      <w:r w:rsidR="00717FCD">
        <w:t>экз</w:t>
      </w:r>
      <w:proofErr w:type="spellEnd"/>
      <w:r w:rsidR="00717FCD">
        <w:t>;</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2"/>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D4D" w:rsidRDefault="00335D4D">
      <w:r>
        <w:separator/>
      </w:r>
    </w:p>
  </w:endnote>
  <w:endnote w:type="continuationSeparator" w:id="0">
    <w:p w:rsidR="00335D4D" w:rsidRDefault="0033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D4D" w:rsidRDefault="00335D4D">
      <w:r>
        <w:separator/>
      </w:r>
    </w:p>
  </w:footnote>
  <w:footnote w:type="continuationSeparator" w:id="0">
    <w:p w:rsidR="00335D4D" w:rsidRDefault="00335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8B3"/>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195"/>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10B"/>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1D2F"/>
    <w:rsid w:val="001E385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35D4D"/>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1E04"/>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579"/>
    <w:rsid w:val="0042256B"/>
    <w:rsid w:val="004228B5"/>
    <w:rsid w:val="00422C3E"/>
    <w:rsid w:val="004233E0"/>
    <w:rsid w:val="00423FD3"/>
    <w:rsid w:val="00425B25"/>
    <w:rsid w:val="0042784C"/>
    <w:rsid w:val="00427C3D"/>
    <w:rsid w:val="00430050"/>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6C73"/>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49F3"/>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204"/>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707"/>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3A8FF2"/>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61943192">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anovaOA@post.yanos.slavnef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tline@yanos.slavneft.ru" TargetMode="Externa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2038</Words>
  <Characters>14500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16505</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Степанова Ольга Алексеевна</cp:lastModifiedBy>
  <cp:revision>31</cp:revision>
  <cp:lastPrinted>2023-01-24T11:18:00Z</cp:lastPrinted>
  <dcterms:created xsi:type="dcterms:W3CDTF">2021-02-02T05:49:00Z</dcterms:created>
  <dcterms:modified xsi:type="dcterms:W3CDTF">2023-05-15T06:02:00Z</dcterms:modified>
</cp:coreProperties>
</file>