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8735C">
        <w:rPr>
          <w:rFonts w:ascii="Times New Roman" w:hAnsi="Times New Roman"/>
          <w:b/>
          <w:color w:val="FF0000"/>
          <w:sz w:val="24"/>
          <w:szCs w:val="24"/>
        </w:rPr>
        <w:t>ЗП102075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8735C" w:rsidRPr="00075DC3">
        <w:rPr>
          <w:rFonts w:ascii="Times New Roman" w:hAnsi="Times New Roman"/>
          <w:b/>
          <w:color w:val="FF0000"/>
          <w:sz w:val="20"/>
          <w:szCs w:val="20"/>
        </w:rPr>
        <w:t xml:space="preserve">Поставка прибора для определения предельной температуры </w:t>
      </w:r>
      <w:proofErr w:type="spellStart"/>
      <w:r w:rsidR="0068735C" w:rsidRPr="00075DC3">
        <w:rPr>
          <w:rFonts w:ascii="Times New Roman" w:hAnsi="Times New Roman"/>
          <w:b/>
          <w:color w:val="FF0000"/>
          <w:sz w:val="20"/>
          <w:szCs w:val="20"/>
        </w:rPr>
        <w:t>фильтруемости</w:t>
      </w:r>
      <w:bookmarkStart w:id="0" w:name="_GoBack"/>
      <w:bookmarkEnd w:id="0"/>
      <w:proofErr w:type="spellEnd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8735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№48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1E4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2021-02-02T12:37:00Z</dcterms:modified>
</cp:coreProperties>
</file>