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75350">
        <w:rPr>
          <w:b/>
          <w:sz w:val="26"/>
          <w:szCs w:val="26"/>
        </w:rPr>
        <w:t>1</w:t>
      </w:r>
      <w:r w:rsidR="00D75350">
        <w:rPr>
          <w:b/>
          <w:sz w:val="26"/>
          <w:szCs w:val="26"/>
          <w:lang w:val="en-US"/>
        </w:rPr>
        <w:t>1</w:t>
      </w:r>
      <w:r w:rsidR="00A847E3">
        <w:rPr>
          <w:b/>
          <w:sz w:val="26"/>
          <w:szCs w:val="26"/>
        </w:rPr>
        <w:t xml:space="preserve"> </w:t>
      </w:r>
      <w:r w:rsidR="00D75350">
        <w:rPr>
          <w:b/>
          <w:sz w:val="26"/>
          <w:szCs w:val="26"/>
        </w:rPr>
        <w:t>мая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D75350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D75350" w:rsidRPr="00D75350">
              <w:t>насосного оборудования</w:t>
            </w:r>
            <w:r w:rsidR="00094B6F">
              <w:t xml:space="preserve"> </w:t>
            </w:r>
            <w:r w:rsidR="00D75350" w:rsidRPr="00D75350">
              <w:t>(ПДО №355-СС-2016)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D75350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Выбор победителя на</w:t>
            </w:r>
            <w:r w:rsidR="00A847E3" w:rsidRPr="00A847E3">
              <w:rPr>
                <w:color w:val="000000"/>
              </w:rPr>
              <w:t xml:space="preserve"> поставку </w:t>
            </w:r>
            <w:r w:rsidRPr="00D75350">
              <w:t>насосного оборудования</w:t>
            </w:r>
            <w:r w:rsidR="009852C7">
              <w:rPr>
                <w:color w:val="000000"/>
              </w:rPr>
              <w:t xml:space="preserve"> </w:t>
            </w:r>
            <w:r w:rsidRPr="00D75350">
              <w:t>(ПДО №355-СС-2016)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5350" w:rsidRPr="00D75350" w:rsidRDefault="00C007EA" w:rsidP="00D75350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D75350" w:rsidRPr="00D75350">
              <w:rPr>
                <w:rFonts w:ascii="Times New Roman" w:hAnsi="Times New Roman"/>
                <w:sz w:val="24"/>
                <w:szCs w:val="24"/>
              </w:rPr>
              <w:t>насосного оборудования для установок ОАО «Славнефть-ЯНОС» (ПДО №355-СС-2016) на условиях сводной таблицы и оферт, улучшенных в ходе заседания Тендерной комиссии признать:</w:t>
            </w:r>
          </w:p>
          <w:p w:rsidR="00D75350" w:rsidRPr="00D75350" w:rsidRDefault="00D75350" w:rsidP="00D75350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75350">
              <w:rPr>
                <w:rFonts w:ascii="Times New Roman" w:hAnsi="Times New Roman"/>
                <w:sz w:val="24"/>
                <w:szCs w:val="24"/>
              </w:rPr>
              <w:t xml:space="preserve">- по позиции №1 ООО «СкайТехИнжиниринг» </w:t>
            </w:r>
          </w:p>
          <w:p w:rsidR="00D75350" w:rsidRPr="00D75350" w:rsidRDefault="00D75350" w:rsidP="00D75350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75350">
              <w:rPr>
                <w:rFonts w:ascii="Times New Roman" w:hAnsi="Times New Roman"/>
                <w:sz w:val="24"/>
                <w:szCs w:val="24"/>
              </w:rPr>
              <w:t xml:space="preserve">- по позиции №2 ЗАО НПП «Нефтегазовая техника» </w:t>
            </w:r>
          </w:p>
          <w:p w:rsidR="0027590D" w:rsidRPr="00620C62" w:rsidRDefault="00D75350" w:rsidP="00D75350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D75350">
              <w:rPr>
                <w:rFonts w:ascii="Times New Roman" w:hAnsi="Times New Roman"/>
                <w:sz w:val="24"/>
                <w:szCs w:val="24"/>
              </w:rPr>
              <w:t>- по позиции №3 ЗАО НПП «Нефтегазовая техника»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6D5252"/>
    <w:multiLevelType w:val="hybridMultilevel"/>
    <w:tmpl w:val="8A00A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D75350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2017-11-16T08:09:00Z</dcterms:modified>
</cp:coreProperties>
</file>