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D4C" w:rsidRPr="00D84A1A" w:rsidRDefault="006D3D4C" w:rsidP="006D3D4C">
      <w:pPr>
        <w:rPr>
          <w:b/>
          <w:sz w:val="22"/>
          <w:szCs w:val="22"/>
        </w:rPr>
      </w:pPr>
      <w:r w:rsidRPr="00D84A1A">
        <w:rPr>
          <w:b/>
          <w:sz w:val="22"/>
          <w:szCs w:val="22"/>
        </w:rPr>
        <w:t>Форма 1 «Извещение о проведении тендера»</w:t>
      </w:r>
    </w:p>
    <w:p w:rsidR="006D3D4C" w:rsidRPr="00BC1821" w:rsidRDefault="006D3D4C" w:rsidP="006D3D4C">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6D3D4C" w:rsidRPr="00BC1821" w:rsidTr="00CB22E8">
        <w:trPr>
          <w:trHeight w:val="369"/>
        </w:trPr>
        <w:tc>
          <w:tcPr>
            <w:tcW w:w="4875" w:type="dxa"/>
          </w:tcPr>
          <w:p w:rsidR="006D3D4C" w:rsidRPr="00BC1821" w:rsidRDefault="006D3D4C" w:rsidP="00CB22E8">
            <w:pPr>
              <w:tabs>
                <w:tab w:val="left" w:pos="4606"/>
              </w:tabs>
              <w:ind w:right="-19"/>
              <w:jc w:val="right"/>
              <w:rPr>
                <w:sz w:val="22"/>
                <w:szCs w:val="22"/>
              </w:rPr>
            </w:pPr>
            <w:r w:rsidRPr="00BC1821">
              <w:rPr>
                <w:sz w:val="22"/>
                <w:szCs w:val="22"/>
              </w:rPr>
              <w:t>УТВЕРЖ</w:t>
            </w:r>
            <w:r>
              <w:rPr>
                <w:sz w:val="22"/>
                <w:szCs w:val="22"/>
              </w:rPr>
              <w:t>ДЕНО</w:t>
            </w:r>
          </w:p>
        </w:tc>
      </w:tr>
      <w:tr w:rsidR="006D3D4C" w:rsidRPr="00BC1821" w:rsidTr="00CB22E8">
        <w:trPr>
          <w:trHeight w:val="369"/>
        </w:trPr>
        <w:tc>
          <w:tcPr>
            <w:tcW w:w="4875" w:type="dxa"/>
          </w:tcPr>
          <w:p w:rsidR="006D3D4C" w:rsidRPr="00BC1821" w:rsidRDefault="006D3D4C" w:rsidP="00CB22E8">
            <w:pPr>
              <w:ind w:right="-72"/>
              <w:jc w:val="right"/>
              <w:rPr>
                <w:sz w:val="22"/>
                <w:szCs w:val="22"/>
              </w:rPr>
            </w:pPr>
            <w:r w:rsidRPr="00A16341">
              <w:t>решением Тендерной комиссии</w:t>
            </w:r>
          </w:p>
        </w:tc>
      </w:tr>
      <w:tr w:rsidR="006D3D4C" w:rsidRPr="00BC1821" w:rsidTr="00CB22E8">
        <w:trPr>
          <w:trHeight w:val="391"/>
        </w:trPr>
        <w:tc>
          <w:tcPr>
            <w:tcW w:w="4875" w:type="dxa"/>
          </w:tcPr>
          <w:p w:rsidR="006D3D4C" w:rsidRPr="00BC1821" w:rsidRDefault="006D3D4C" w:rsidP="005665C4">
            <w:pPr>
              <w:jc w:val="right"/>
              <w:rPr>
                <w:sz w:val="22"/>
                <w:szCs w:val="22"/>
              </w:rPr>
            </w:pPr>
            <w:r w:rsidRPr="00BC1821">
              <w:rPr>
                <w:sz w:val="22"/>
                <w:szCs w:val="22"/>
              </w:rPr>
              <w:t xml:space="preserve">                 </w:t>
            </w:r>
            <w:r>
              <w:t xml:space="preserve"> Протокол </w:t>
            </w:r>
            <w:r w:rsidRPr="00A16341">
              <w:t xml:space="preserve">№ </w:t>
            </w:r>
            <w:r w:rsidR="005665C4">
              <w:t>85</w:t>
            </w:r>
          </w:p>
        </w:tc>
      </w:tr>
      <w:tr w:rsidR="006D3D4C" w:rsidRPr="00BC1821" w:rsidTr="00CB22E8">
        <w:trPr>
          <w:trHeight w:val="391"/>
        </w:trPr>
        <w:tc>
          <w:tcPr>
            <w:tcW w:w="4875" w:type="dxa"/>
          </w:tcPr>
          <w:p w:rsidR="006D3D4C" w:rsidRPr="00BC1821" w:rsidRDefault="006D3D4C" w:rsidP="005665C4">
            <w:pPr>
              <w:jc w:val="right"/>
              <w:rPr>
                <w:sz w:val="22"/>
                <w:szCs w:val="22"/>
              </w:rPr>
            </w:pPr>
            <w:r w:rsidRPr="00A16341">
              <w:t>«</w:t>
            </w:r>
            <w:r w:rsidR="005665C4">
              <w:t>3</w:t>
            </w:r>
            <w:r w:rsidRPr="00A16341">
              <w:t xml:space="preserve">» </w:t>
            </w:r>
            <w:r w:rsidR="005665C4">
              <w:t>мая 2018</w:t>
            </w:r>
            <w:r w:rsidRPr="00A16341">
              <w:t xml:space="preserve"> г.</w:t>
            </w:r>
          </w:p>
        </w:tc>
      </w:tr>
    </w:tbl>
    <w:p w:rsidR="006D3D4C" w:rsidRPr="003E7432" w:rsidRDefault="006D3D4C" w:rsidP="006D3D4C">
      <w:pPr>
        <w:rPr>
          <w:vanish/>
        </w:rPr>
      </w:pPr>
    </w:p>
    <w:p w:rsidR="006D3D4C" w:rsidRDefault="006D3D4C" w:rsidP="006D3D4C">
      <w:pPr>
        <w:rPr>
          <w:b/>
          <w:sz w:val="22"/>
          <w:szCs w:val="22"/>
        </w:rPr>
      </w:pPr>
    </w:p>
    <w:p w:rsidR="006D3D4C" w:rsidRDefault="006D3D4C" w:rsidP="006D3D4C">
      <w:pPr>
        <w:rPr>
          <w:b/>
          <w:sz w:val="22"/>
          <w:szCs w:val="22"/>
        </w:rPr>
      </w:pPr>
    </w:p>
    <w:p w:rsidR="006D3D4C" w:rsidRDefault="006D3D4C" w:rsidP="006D3D4C">
      <w:pPr>
        <w:rPr>
          <w:b/>
          <w:sz w:val="22"/>
          <w:szCs w:val="22"/>
        </w:rPr>
      </w:pPr>
    </w:p>
    <w:p w:rsidR="006D3D4C" w:rsidRDefault="006D3D4C" w:rsidP="006D3D4C">
      <w:pPr>
        <w:rPr>
          <w:b/>
          <w:sz w:val="22"/>
          <w:szCs w:val="22"/>
        </w:rPr>
      </w:pPr>
    </w:p>
    <w:p w:rsidR="006D3D4C" w:rsidRDefault="006D3D4C" w:rsidP="006D3D4C">
      <w:pPr>
        <w:rPr>
          <w:sz w:val="22"/>
          <w:szCs w:val="22"/>
        </w:rPr>
      </w:pPr>
    </w:p>
    <w:p w:rsidR="006D3D4C" w:rsidRDefault="006D3D4C" w:rsidP="006D3D4C"/>
    <w:p w:rsidR="006D3D4C" w:rsidRPr="005E6269" w:rsidRDefault="00096358" w:rsidP="006D3D4C">
      <w:r>
        <w:t xml:space="preserve">ПДО </w:t>
      </w:r>
      <w:r w:rsidR="006D3D4C" w:rsidRPr="005E6269">
        <w:t>№</w:t>
      </w:r>
      <w:r>
        <w:t xml:space="preserve">211-СС-2018 </w:t>
      </w:r>
      <w:r w:rsidR="006D3D4C" w:rsidRPr="005E6269">
        <w:t>от «</w:t>
      </w:r>
      <w:r w:rsidR="005665C4">
        <w:t>3</w:t>
      </w:r>
      <w:r w:rsidR="006D3D4C" w:rsidRPr="005E6269">
        <w:t>» _</w:t>
      </w:r>
      <w:r w:rsidR="005665C4">
        <w:t>мая</w:t>
      </w:r>
      <w:r w:rsidR="006D3D4C">
        <w:t xml:space="preserve"> </w:t>
      </w:r>
      <w:r w:rsidR="006D3D4C" w:rsidRPr="005E6269">
        <w:t>201</w:t>
      </w:r>
      <w:r w:rsidR="006D3D4C">
        <w:t>8</w:t>
      </w:r>
      <w:r w:rsidR="006D3D4C" w:rsidRPr="005E6269">
        <w:t xml:space="preserve"> г.</w:t>
      </w:r>
    </w:p>
    <w:p w:rsidR="006D3D4C" w:rsidRDefault="006D3D4C" w:rsidP="006D3D4C">
      <w:pPr>
        <w:ind w:firstLine="851"/>
        <w:jc w:val="both"/>
      </w:pPr>
    </w:p>
    <w:p w:rsidR="006D3D4C" w:rsidRDefault="006D3D4C" w:rsidP="006D3D4C">
      <w:pPr>
        <w:ind w:firstLine="851"/>
        <w:jc w:val="both"/>
      </w:pPr>
    </w:p>
    <w:p w:rsidR="006D3D4C" w:rsidRPr="00E71B42" w:rsidRDefault="006D3D4C" w:rsidP="006D3D4C">
      <w:pPr>
        <w:ind w:firstLine="851"/>
        <w:jc w:val="both"/>
      </w:pPr>
      <w:r w:rsidRPr="004373AF">
        <w:t>ОАО «</w:t>
      </w:r>
      <w:proofErr w:type="spellStart"/>
      <w:r w:rsidRPr="004373AF">
        <w:t>Славнефть</w:t>
      </w:r>
      <w:proofErr w:type="spellEnd"/>
      <w:r w:rsidRPr="004373AF">
        <w:t>-ЯНОС»</w:t>
      </w:r>
      <w:r w:rsidRPr="00292797">
        <w:t xml:space="preserve"> приглашает вас сделать предложение (оферту) на </w:t>
      </w:r>
      <w:r w:rsidRPr="00EC5CB4">
        <w:t>поставку</w:t>
      </w:r>
      <w:r>
        <w:t xml:space="preserve"> </w:t>
      </w:r>
      <w:r w:rsidR="002372E0" w:rsidRPr="002372E0">
        <w:rPr>
          <w:b/>
        </w:rPr>
        <w:t>запорной арматуры, специальной запорной арматуры</w:t>
      </w:r>
      <w:r>
        <w:rPr>
          <w:b/>
          <w:szCs w:val="28"/>
        </w:rPr>
        <w:t xml:space="preserve"> </w:t>
      </w:r>
      <w:r>
        <w:rPr>
          <w:szCs w:val="28"/>
        </w:rPr>
        <w:t>для</w:t>
      </w:r>
      <w:r w:rsidRPr="00BB44AD">
        <w:rPr>
          <w:szCs w:val="28"/>
        </w:rPr>
        <w:t xml:space="preserve"> </w:t>
      </w:r>
      <w:r w:rsidR="00B353A8">
        <w:rPr>
          <w:szCs w:val="28"/>
        </w:rPr>
        <w:t xml:space="preserve">нужд </w:t>
      </w:r>
      <w:r w:rsidRPr="00292797">
        <w:t>ОАО «</w:t>
      </w:r>
      <w:proofErr w:type="spellStart"/>
      <w:r w:rsidRPr="00292797">
        <w:t>Славнефть</w:t>
      </w:r>
      <w:proofErr w:type="spellEnd"/>
      <w:r w:rsidRPr="00292797">
        <w:t>-ЯНОС»</w:t>
      </w:r>
      <w:r w:rsidR="002372E0">
        <w:t xml:space="preserve"> на 2018 год</w:t>
      </w:r>
      <w:r w:rsidRPr="00292797">
        <w:t>.</w:t>
      </w:r>
    </w:p>
    <w:p w:rsidR="006D3D4C" w:rsidRPr="00AF3240" w:rsidRDefault="006D3D4C" w:rsidP="006D3D4C">
      <w:pPr>
        <w:ind w:firstLine="851"/>
        <w:jc w:val="both"/>
        <w:rPr>
          <w:rFonts w:cs="Arial"/>
          <w:szCs w:val="22"/>
        </w:rPr>
      </w:pPr>
      <w:r w:rsidRPr="00AF3240">
        <w:rPr>
          <w:rFonts w:cs="Arial"/>
          <w:szCs w:val="22"/>
        </w:rPr>
        <w:t xml:space="preserve">По результатам рассмотрения предложений </w:t>
      </w:r>
      <w:r w:rsidRPr="00FF6F38">
        <w:t>ОАО «</w:t>
      </w:r>
      <w:proofErr w:type="spellStart"/>
      <w:r w:rsidRPr="00FF6F38">
        <w:t>Славнефть</w:t>
      </w:r>
      <w:proofErr w:type="spellEnd"/>
      <w:r w:rsidRPr="00FF6F38">
        <w:t>-ЯНОС»</w:t>
      </w:r>
      <w:r>
        <w:t xml:space="preserve"> </w:t>
      </w:r>
      <w:r w:rsidRPr="00AF3240">
        <w:rPr>
          <w:rFonts w:cs="Arial"/>
          <w:szCs w:val="22"/>
        </w:rPr>
        <w:t>определит контрагента</w:t>
      </w:r>
      <w:r>
        <w:rPr>
          <w:rFonts w:cs="Arial"/>
          <w:szCs w:val="22"/>
        </w:rPr>
        <w:t xml:space="preserve"> </w:t>
      </w:r>
      <w:r w:rsidRPr="00FF6F38">
        <w:t>(</w:t>
      </w:r>
      <w:proofErr w:type="spellStart"/>
      <w:r w:rsidRPr="00FF6F38">
        <w:t>ов</w:t>
      </w:r>
      <w:proofErr w:type="spellEnd"/>
      <w:r w:rsidRPr="00FF6F38">
        <w:t>)</w:t>
      </w:r>
      <w:r w:rsidRPr="00AF3240">
        <w:rPr>
          <w:rFonts w:cs="Arial"/>
          <w:szCs w:val="22"/>
        </w:rPr>
        <w:t>, предложившего</w:t>
      </w:r>
      <w:r>
        <w:rPr>
          <w:rFonts w:cs="Arial"/>
          <w:szCs w:val="22"/>
        </w:rPr>
        <w:t xml:space="preserve"> (их)</w:t>
      </w:r>
      <w:r w:rsidRPr="00AF3240">
        <w:rPr>
          <w:rFonts w:cs="Arial"/>
          <w:szCs w:val="22"/>
        </w:rPr>
        <w:t xml:space="preserve"> наилучшие условия в соответствии с Коммерческим предложением (форма 6к) при выполнении Требова</w:t>
      </w:r>
      <w:r>
        <w:rPr>
          <w:rFonts w:cs="Arial"/>
          <w:szCs w:val="22"/>
        </w:rPr>
        <w:t xml:space="preserve">ний к предмету оферты (форма 2) </w:t>
      </w:r>
      <w:r w:rsidRPr="00FF6F38">
        <w:t>(</w:t>
      </w:r>
      <w:r>
        <w:t xml:space="preserve">соответствие предлагаемого товара заказной спецификации, минимальная цена, </w:t>
      </w:r>
      <w:r w:rsidRPr="00FF6F38">
        <w:t>максимальный объем поставки, минимальные сроки поставки и проч.).</w:t>
      </w:r>
    </w:p>
    <w:p w:rsidR="00B353A8" w:rsidRDefault="00B353A8" w:rsidP="006D3D4C">
      <w:pPr>
        <w:ind w:firstLine="851"/>
        <w:jc w:val="both"/>
        <w:rPr>
          <w:rFonts w:cs="Arial"/>
        </w:rPr>
      </w:pPr>
      <w:r>
        <w:rPr>
          <w:rFonts w:cs="Arial"/>
        </w:rPr>
        <w:t>Оферта может быть представлена как на всю номенклатуру МТР, так и на часть номенклатуры МТР, указанных в Требованиях к предмету оферты.</w:t>
      </w:r>
      <w:r w:rsidR="00FE0FEC">
        <w:rPr>
          <w:rFonts w:cs="Arial"/>
        </w:rPr>
        <w:t xml:space="preserve"> ПДО включает 5 лотов: 1, 2, 3, 5 лоты – неделимые, 4 лот – делимый.</w:t>
      </w:r>
    </w:p>
    <w:p w:rsidR="006D3D4C" w:rsidRDefault="006D3D4C" w:rsidP="006D3D4C">
      <w:pPr>
        <w:ind w:firstLine="851"/>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6D3D4C" w:rsidRDefault="006D3D4C" w:rsidP="006D3D4C">
      <w:pPr>
        <w:ind w:firstLine="851"/>
        <w:jc w:val="both"/>
      </w:pPr>
      <w:r>
        <w:t>Подача участником закупки альтернативных оферт не допускается.</w:t>
      </w:r>
    </w:p>
    <w:p w:rsidR="006D3D4C" w:rsidRDefault="006D3D4C" w:rsidP="006D3D4C">
      <w:pPr>
        <w:ind w:firstLine="851"/>
        <w:jc w:val="both"/>
      </w:pPr>
      <w:r w:rsidRPr="00042900">
        <w:t xml:space="preserve">Подробное техническое задание изложено в Требованиях к предмету оферты (Форма 2). Существенные условия (цена, сумма, </w:t>
      </w:r>
      <w:r w:rsidR="00B353A8">
        <w:t xml:space="preserve">объем, </w:t>
      </w:r>
      <w:r w:rsidRPr="00042900">
        <w:t>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(форма 3).</w:t>
      </w:r>
    </w:p>
    <w:p w:rsidR="006D3D4C" w:rsidRDefault="006D3D4C" w:rsidP="006D3D4C">
      <w:pPr>
        <w:ind w:firstLine="851"/>
        <w:jc w:val="both"/>
      </w:pPr>
      <w:r w:rsidRPr="00E12632">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6D3D4C" w:rsidRPr="001C5FED" w:rsidRDefault="006D3D4C" w:rsidP="006D3D4C">
      <w:pPr>
        <w:ind w:firstLine="851"/>
        <w:jc w:val="both"/>
      </w:pPr>
      <w:r w:rsidRPr="001C5FED">
        <w:t>В случае полного или частичного отзыва или ухудшения безотзывной оферты участник обязуется, безусловно и безоговорочно, не позднее пяти календарных дней после отзыва или ухудшения безотзывной оферты, уплатить ОАО «</w:t>
      </w:r>
      <w:proofErr w:type="spellStart"/>
      <w:r w:rsidRPr="001C5FED">
        <w:t>Славнефть</w:t>
      </w:r>
      <w:proofErr w:type="spellEnd"/>
      <w:r w:rsidRPr="001C5FED">
        <w:t>-ЯНОС» штрафную неустойку в размере 5% от суммы Оферты.</w:t>
      </w:r>
    </w:p>
    <w:p w:rsidR="006D3D4C" w:rsidRPr="001C5FED" w:rsidRDefault="006D3D4C" w:rsidP="006D3D4C">
      <w:pPr>
        <w:ind w:firstLine="851"/>
        <w:jc w:val="both"/>
      </w:pPr>
      <w:r w:rsidRPr="001C5FED">
        <w:t xml:space="preserve"> При несвоевременной или неполной уплате штрафной неустойки ОАО «</w:t>
      </w:r>
      <w:proofErr w:type="spellStart"/>
      <w:r w:rsidRPr="001C5FED">
        <w:t>Славнефть</w:t>
      </w:r>
      <w:proofErr w:type="spellEnd"/>
      <w:r w:rsidRPr="001C5FED">
        <w:t>-ЯНОС» вправе начислить, а участник обязуется уплатить пени в размере 0,5% от несвоевременно уплаченной суммы до момента полного погашения.</w:t>
      </w:r>
    </w:p>
    <w:p w:rsidR="006D3D4C" w:rsidRPr="001C5FED" w:rsidRDefault="006D3D4C" w:rsidP="006D3D4C">
      <w:pPr>
        <w:ind w:firstLine="851"/>
        <w:jc w:val="both"/>
      </w:pPr>
      <w:r w:rsidRPr="001C5FED">
        <w:t>В случае принятия оферты, участник обязуется заключить с ОАО «</w:t>
      </w:r>
      <w:proofErr w:type="spellStart"/>
      <w:r w:rsidRPr="001C5FED">
        <w:t>Славнефть</w:t>
      </w:r>
      <w:proofErr w:type="spellEnd"/>
      <w:r w:rsidRPr="001C5FED">
        <w:t xml:space="preserve">-ЯНОС» договор поставки, на условиях указанного предложения делать оферты, не позднее 20 (Двадцати) календарных дней с момента уведомления о принятии его оферты. </w:t>
      </w:r>
    </w:p>
    <w:p w:rsidR="006D3D4C" w:rsidRPr="001C5FED" w:rsidRDefault="006D3D4C" w:rsidP="006D3D4C">
      <w:pPr>
        <w:ind w:firstLine="851"/>
        <w:jc w:val="both"/>
      </w:pPr>
      <w:r w:rsidRPr="001C5FED">
        <w:t>Если по каким-либо причинам участник откажется (уклонится) от подписания договора на предложенных им в оферте условиях после получения уведомления об акцепте оферты со стороны ОАО «</w:t>
      </w:r>
      <w:proofErr w:type="spellStart"/>
      <w:r w:rsidRPr="001C5FED">
        <w:t>Славнефть</w:t>
      </w:r>
      <w:proofErr w:type="spellEnd"/>
      <w:r w:rsidRPr="001C5FED">
        <w:t>-ЯНОС», он обязуется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10% от суммы акцептованной Оферты. При несвоевременной или неполной уплате штрафной неустойки, ОАО «</w:t>
      </w:r>
      <w:proofErr w:type="spellStart"/>
      <w:r w:rsidRPr="001C5FED">
        <w:t>Славнефть</w:t>
      </w:r>
      <w:proofErr w:type="spellEnd"/>
      <w:r w:rsidRPr="001C5FED">
        <w:t xml:space="preserve">-ЯНОС» вправе </w:t>
      </w:r>
      <w:r w:rsidRPr="001C5FED">
        <w:lastRenderedPageBreak/>
        <w:t>начислить, а участник обязан уплатить пени, в размере 0,5% от несвоевременно уплаченной суммы, до момента полного погашения.</w:t>
      </w:r>
    </w:p>
    <w:p w:rsidR="006D3D4C" w:rsidRDefault="006D3D4C" w:rsidP="006D3D4C">
      <w:pPr>
        <w:ind w:firstLine="851"/>
        <w:jc w:val="both"/>
      </w:pPr>
      <w:r w:rsidRPr="00AF3240">
        <w:rPr>
          <w:rFonts w:cs="Arial"/>
          <w:szCs w:val="22"/>
        </w:rPr>
        <w:t>Тендер проводится</w:t>
      </w:r>
      <w:r w:rsidRPr="00FF6F38">
        <w:t xml:space="preserve"> </w:t>
      </w:r>
      <w:r w:rsidRPr="00613D19">
        <w:rPr>
          <w:u w:val="single"/>
        </w:rPr>
        <w:t>в два этапа</w:t>
      </w:r>
      <w:r w:rsidRPr="00FF6F38">
        <w:t>: оценка технической части оферт и оценка коммерческой части оферт.</w:t>
      </w:r>
    </w:p>
    <w:p w:rsidR="006D3D4C" w:rsidRDefault="006D3D4C" w:rsidP="006D3D4C">
      <w:pPr>
        <w:ind w:firstLine="851"/>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(в отдельном конверте),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6D3D4C" w:rsidRPr="0034111E" w:rsidRDefault="006D3D4C" w:rsidP="006D3D4C">
      <w:pPr>
        <w:pStyle w:val="a"/>
        <w:numPr>
          <w:ilvl w:val="0"/>
          <w:numId w:val="0"/>
        </w:numPr>
        <w:tabs>
          <w:tab w:val="left" w:pos="284"/>
        </w:tabs>
        <w:spacing w:before="0"/>
        <w:ind w:firstLine="851"/>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6D3D4C" w:rsidRPr="0034111E" w:rsidRDefault="006D3D4C" w:rsidP="006D3D4C">
      <w:pPr>
        <w:pStyle w:val="a"/>
        <w:numPr>
          <w:ilvl w:val="0"/>
          <w:numId w:val="0"/>
        </w:numPr>
        <w:tabs>
          <w:tab w:val="left" w:pos="284"/>
        </w:tabs>
        <w:spacing w:before="0"/>
        <w:ind w:firstLine="851"/>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6D3D4C" w:rsidRDefault="006D3D4C" w:rsidP="006D3D4C">
      <w:pPr>
        <w:pStyle w:val="a"/>
        <w:numPr>
          <w:ilvl w:val="0"/>
          <w:numId w:val="0"/>
        </w:numPr>
        <w:tabs>
          <w:tab w:val="left" w:pos="284"/>
        </w:tabs>
        <w:spacing w:before="0"/>
        <w:ind w:firstLine="851"/>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6D3D4C" w:rsidRPr="008360D3" w:rsidRDefault="006D3D4C" w:rsidP="006D3D4C">
      <w:pPr>
        <w:pStyle w:val="a"/>
        <w:numPr>
          <w:ilvl w:val="0"/>
          <w:numId w:val="0"/>
        </w:numPr>
        <w:tabs>
          <w:tab w:val="left" w:pos="284"/>
        </w:tabs>
        <w:spacing w:before="0"/>
        <w:ind w:firstLine="851"/>
        <w:rPr>
          <w:rFonts w:ascii="Times New Roman" w:hAnsi="Times New Roman"/>
          <w:sz w:val="24"/>
          <w:lang w:val="ru-RU" w:eastAsia="ru-RU"/>
        </w:rPr>
      </w:pPr>
      <w:r w:rsidRPr="008360D3">
        <w:rPr>
          <w:rFonts w:ascii="Times New Roman" w:hAnsi="Times New Roman"/>
          <w:sz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6D3D4C" w:rsidRDefault="006D3D4C" w:rsidP="006D3D4C">
      <w:pPr>
        <w:pStyle w:val="a"/>
        <w:numPr>
          <w:ilvl w:val="0"/>
          <w:numId w:val="0"/>
        </w:numPr>
        <w:tabs>
          <w:tab w:val="left" w:pos="284"/>
        </w:tabs>
        <w:spacing w:before="0"/>
        <w:ind w:firstLine="851"/>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6D3D4C" w:rsidRPr="005D5F4F" w:rsidRDefault="006D3D4C" w:rsidP="006D3D4C">
      <w:pPr>
        <w:tabs>
          <w:tab w:val="left" w:pos="284"/>
        </w:tabs>
        <w:ind w:firstLine="851"/>
        <w:jc w:val="both"/>
        <w:outlineLvl w:val="1"/>
        <w:rPr>
          <w:lang w:val="x-none" w:eastAsia="x-none"/>
        </w:rPr>
      </w:pPr>
      <w:r w:rsidRPr="00E72030">
        <w:rPr>
          <w:lang w:val="x-none" w:eastAsia="x-none"/>
        </w:rPr>
        <w:t xml:space="preserve">Участники, получившие уведомления об улучшении коммерческих частей оферт, должны в течение </w:t>
      </w:r>
      <w:r w:rsidR="00B23AFD">
        <w:rPr>
          <w:lang w:eastAsia="x-none"/>
        </w:rPr>
        <w:t>7</w:t>
      </w:r>
      <w:r w:rsidRPr="00E72030">
        <w:rPr>
          <w:lang w:val="x-none" w:eastAsia="x-none"/>
        </w:rPr>
        <w:t xml:space="preserve"> рабочих дней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6D3D4C" w:rsidRPr="005D5F4F" w:rsidRDefault="006D3D4C" w:rsidP="006D3D4C">
      <w:pPr>
        <w:ind w:firstLine="851"/>
        <w:jc w:val="both"/>
        <w:rPr>
          <w:lang w:val="x-none" w:eastAsia="x-none"/>
        </w:rPr>
      </w:pPr>
      <w:r w:rsidRPr="005D5F4F">
        <w:rPr>
          <w:lang w:val="x-none" w:eastAsia="x-none"/>
        </w:rPr>
        <w:t>ОАО «</w:t>
      </w:r>
      <w:proofErr w:type="spellStart"/>
      <w:r w:rsidRPr="005D5F4F">
        <w:rPr>
          <w:lang w:val="x-none" w:eastAsia="x-none"/>
        </w:rPr>
        <w:t>Славнефть</w:t>
      </w:r>
      <w:proofErr w:type="spellEnd"/>
      <w:r w:rsidRPr="005D5F4F">
        <w:rPr>
          <w:lang w:val="x-none" w:eastAsia="x-none"/>
        </w:rPr>
        <w:t>-ЯНОС» оставляет за собой право акцептовать любое из поступивших предложений, либо не акцептовать ни одно из них.</w:t>
      </w:r>
    </w:p>
    <w:p w:rsidR="006D3D4C" w:rsidRDefault="006D3D4C" w:rsidP="006D3D4C">
      <w:pPr>
        <w:ind w:firstLine="851"/>
        <w:jc w:val="both"/>
      </w:pPr>
      <w:r w:rsidRPr="00FF6F38">
        <w:t>В случае Вашей заинтересованности</w:t>
      </w:r>
      <w:r w:rsidRPr="00A16341">
        <w:t xml:space="preserve"> в участии в отборе предлагаем направить в наш адрес оферту по прилагаемой форме. Предложения о поставке должны оформляться безотзывными офертами со сроком </w:t>
      </w:r>
      <w:r w:rsidRPr="00505A73">
        <w:t xml:space="preserve">акцепта </w:t>
      </w:r>
      <w:r w:rsidRPr="00351849">
        <w:rPr>
          <w:b/>
        </w:rPr>
        <w:t xml:space="preserve">до </w:t>
      </w:r>
      <w:r w:rsidRPr="00373AB3">
        <w:rPr>
          <w:b/>
          <w:u w:val="single"/>
        </w:rPr>
        <w:t>«</w:t>
      </w:r>
      <w:r w:rsidR="00B23AFD">
        <w:rPr>
          <w:b/>
          <w:u w:val="single"/>
        </w:rPr>
        <w:t>31</w:t>
      </w:r>
      <w:r>
        <w:rPr>
          <w:b/>
          <w:u w:val="single"/>
        </w:rPr>
        <w:t xml:space="preserve">» </w:t>
      </w:r>
      <w:r w:rsidR="00B23AFD">
        <w:rPr>
          <w:b/>
          <w:u w:val="single"/>
        </w:rPr>
        <w:t>августа</w:t>
      </w:r>
      <w:r>
        <w:rPr>
          <w:b/>
          <w:u w:val="single"/>
        </w:rPr>
        <w:t xml:space="preserve"> </w:t>
      </w:r>
      <w:r w:rsidRPr="00373AB3">
        <w:rPr>
          <w:b/>
          <w:u w:val="single"/>
        </w:rPr>
        <w:t>201</w:t>
      </w:r>
      <w:r>
        <w:rPr>
          <w:b/>
          <w:u w:val="single"/>
        </w:rPr>
        <w:t>8</w:t>
      </w:r>
      <w:r w:rsidRPr="00373AB3">
        <w:rPr>
          <w:b/>
          <w:u w:val="single"/>
        </w:rPr>
        <w:t>г.</w:t>
      </w:r>
      <w:r w:rsidRPr="00A16341">
        <w:t xml:space="preserve"> включительно, соответствовать всем условиям, указанным в </w:t>
      </w:r>
      <w:r>
        <w:t>н</w:t>
      </w:r>
      <w:r w:rsidRPr="00A16341">
        <w:t>астоящем сообщении.</w:t>
      </w:r>
      <w:r>
        <w:t xml:space="preserve"> </w:t>
      </w:r>
    </w:p>
    <w:p w:rsidR="006D3D4C" w:rsidRDefault="006D3D4C" w:rsidP="006D3D4C">
      <w:pPr>
        <w:spacing w:before="120" w:after="120"/>
        <w:ind w:firstLine="851"/>
        <w:jc w:val="both"/>
      </w:pPr>
      <w:r w:rsidRPr="00A16341">
        <w:t xml:space="preserve">Офертой контрагента будет считаться </w:t>
      </w:r>
      <w:r>
        <w:t>следующий комплект</w:t>
      </w:r>
      <w:r w:rsidRPr="00A16341">
        <w:t xml:space="preserve"> документов:</w:t>
      </w:r>
    </w:p>
    <w:p w:rsidR="006D3D4C" w:rsidRDefault="006D3D4C" w:rsidP="006D3D4C">
      <w:pPr>
        <w:jc w:val="both"/>
        <w:rPr>
          <w:b/>
          <w:color w:val="000000"/>
        </w:rPr>
      </w:pPr>
      <w:r w:rsidRPr="00677BD2">
        <w:rPr>
          <w:b/>
          <w:u w:val="single"/>
        </w:rPr>
        <w:t xml:space="preserve">1. </w:t>
      </w:r>
      <w:r>
        <w:rPr>
          <w:b/>
          <w:u w:val="single"/>
        </w:rPr>
        <w:t>Два к</w:t>
      </w:r>
      <w:r w:rsidRPr="002C4AFC">
        <w:rPr>
          <w:b/>
          <w:u w:val="single"/>
        </w:rPr>
        <w:t>онверт</w:t>
      </w:r>
      <w:r>
        <w:rPr>
          <w:b/>
          <w:u w:val="single"/>
        </w:rPr>
        <w:t>а</w:t>
      </w:r>
      <w:r w:rsidRPr="002C4AFC">
        <w:rPr>
          <w:b/>
          <w:u w:val="single"/>
        </w:rPr>
        <w:t xml:space="preserve"> (</w:t>
      </w:r>
      <w:r>
        <w:rPr>
          <w:b/>
          <w:u w:val="single"/>
        </w:rPr>
        <w:t>«Т</w:t>
      </w:r>
      <w:r w:rsidRPr="002C4AFC">
        <w:rPr>
          <w:b/>
          <w:u w:val="single"/>
        </w:rPr>
        <w:t>ехническая часть</w:t>
      </w:r>
      <w:r>
        <w:rPr>
          <w:b/>
          <w:u w:val="single"/>
        </w:rPr>
        <w:t xml:space="preserve">» </w:t>
      </w:r>
      <w:r w:rsidRPr="00B24149">
        <w:rPr>
          <w:b/>
          <w:color w:val="000000"/>
        </w:rPr>
        <w:t>(</w:t>
      </w:r>
      <w:r w:rsidRPr="00B24149">
        <w:rPr>
          <w:b/>
          <w:color w:val="000000"/>
          <w:u w:val="single"/>
        </w:rPr>
        <w:t>на бумажном и электронном носителе (</w:t>
      </w:r>
      <w:r>
        <w:rPr>
          <w:b/>
          <w:color w:val="000000"/>
          <w:u w:val="single"/>
        </w:rPr>
        <w:t xml:space="preserve">одна </w:t>
      </w:r>
      <w:proofErr w:type="spellStart"/>
      <w:r w:rsidRPr="00B24149">
        <w:rPr>
          <w:b/>
          <w:color w:val="000000"/>
          <w:u w:val="single"/>
        </w:rPr>
        <w:t>флешка</w:t>
      </w:r>
      <w:proofErr w:type="spellEnd"/>
      <w:r w:rsidRPr="00B24149">
        <w:rPr>
          <w:b/>
          <w:color w:val="000000"/>
          <w:u w:val="single"/>
        </w:rPr>
        <w:t>/компакт-диск</w:t>
      </w:r>
      <w:r w:rsidRPr="00B24149">
        <w:rPr>
          <w:b/>
          <w:color w:val="000000"/>
        </w:rPr>
        <w:t>):</w:t>
      </w:r>
    </w:p>
    <w:p w:rsidR="006D3D4C" w:rsidRPr="00677BD2" w:rsidRDefault="00E25094" w:rsidP="006D3D4C">
      <w:pPr>
        <w:numPr>
          <w:ilvl w:val="0"/>
          <w:numId w:val="2"/>
        </w:numPr>
        <w:ind w:left="0" w:firstLine="851"/>
        <w:jc w:val="both"/>
      </w:pPr>
      <w:r>
        <w:t>И</w:t>
      </w:r>
      <w:r w:rsidR="006D3D4C" w:rsidRPr="00677BD2">
        <w:t>звещение о согласии сделать оферту (форма 4, подписанная уполномоченным лицом и заверенная печатью участника закупки);</w:t>
      </w:r>
    </w:p>
    <w:p w:rsidR="006D3D4C" w:rsidRDefault="00E25094" w:rsidP="006D3D4C">
      <w:pPr>
        <w:numPr>
          <w:ilvl w:val="0"/>
          <w:numId w:val="2"/>
        </w:numPr>
        <w:ind w:left="0" w:firstLine="851"/>
        <w:jc w:val="both"/>
      </w:pPr>
      <w:r>
        <w:t>П</w:t>
      </w:r>
      <w:r w:rsidR="006D3D4C" w:rsidRPr="00677BD2">
        <w:t xml:space="preserve">одписанный </w:t>
      </w:r>
      <w:r w:rsidR="001665CC">
        <w:t xml:space="preserve">и заверенный печатью участника закупки </w:t>
      </w:r>
      <w:r w:rsidR="006D3D4C" w:rsidRPr="00677BD2">
        <w:t xml:space="preserve">проект договора </w:t>
      </w:r>
      <w:r w:rsidR="006D3D4C">
        <w:t>с приложени</w:t>
      </w:r>
      <w:r w:rsidR="00AE521F">
        <w:t>ем</w:t>
      </w:r>
      <w:r w:rsidR="00FB6F09">
        <w:t xml:space="preserve"> и </w:t>
      </w:r>
      <w:r w:rsidR="00077D51">
        <w:t xml:space="preserve">заполненным </w:t>
      </w:r>
      <w:r w:rsidR="00FB6F09">
        <w:t>дополнением к приложению</w:t>
      </w:r>
      <w:r w:rsidR="006D3D4C">
        <w:t xml:space="preserve"> </w:t>
      </w:r>
      <w:r w:rsidR="006D3D4C" w:rsidRPr="00677BD2">
        <w:t xml:space="preserve">(при отсутствии разногласий), проект договора </w:t>
      </w:r>
      <w:r w:rsidR="006D3D4C">
        <w:t xml:space="preserve">с приложениями </w:t>
      </w:r>
      <w:r w:rsidR="006D3D4C" w:rsidRPr="00677BD2">
        <w:t xml:space="preserve">и протокол разногласий (в случае наличия разногласий) без указания информации о стоимости </w:t>
      </w:r>
      <w:r w:rsidR="00AE521F">
        <w:t>(</w:t>
      </w:r>
      <w:r>
        <w:t>ф</w:t>
      </w:r>
      <w:r w:rsidR="006D3D4C">
        <w:t>орм</w:t>
      </w:r>
      <w:r w:rsidR="00AE521F">
        <w:t>а</w:t>
      </w:r>
      <w:r w:rsidR="006D3D4C">
        <w:t xml:space="preserve"> </w:t>
      </w:r>
      <w:r>
        <w:t>3</w:t>
      </w:r>
      <w:r w:rsidR="00AE521F">
        <w:t>)</w:t>
      </w:r>
      <w:r w:rsidR="006D3D4C" w:rsidRPr="00677BD2">
        <w:t>;</w:t>
      </w:r>
    </w:p>
    <w:p w:rsidR="00B23AFD" w:rsidRPr="00B23AFD" w:rsidRDefault="00B23AFD" w:rsidP="00B23AFD">
      <w:pPr>
        <w:numPr>
          <w:ilvl w:val="0"/>
          <w:numId w:val="2"/>
        </w:numPr>
        <w:ind w:left="0" w:firstLine="851"/>
        <w:jc w:val="both"/>
        <w:rPr>
          <w:rFonts w:cs="Arial"/>
        </w:rPr>
      </w:pPr>
      <w:proofErr w:type="spellStart"/>
      <w:r>
        <w:rPr>
          <w:rFonts w:cs="Arial"/>
        </w:rPr>
        <w:lastRenderedPageBreak/>
        <w:t>Референц</w:t>
      </w:r>
      <w:proofErr w:type="spellEnd"/>
      <w:r>
        <w:rPr>
          <w:rFonts w:cs="Arial"/>
        </w:rPr>
        <w:t xml:space="preserve">-лист </w:t>
      </w:r>
      <w:r w:rsidRPr="00B23AFD">
        <w:rPr>
          <w:rFonts w:cs="Arial"/>
        </w:rPr>
        <w:t>по наличию опыта изготовления, поставки и положительной эксплуатации предлагаемого оборудования в течение 3-х последних лет на предприятиях нефтеперерабатывающего комплекса РФ;</w:t>
      </w:r>
    </w:p>
    <w:p w:rsidR="001665CC" w:rsidRPr="00677BD2" w:rsidRDefault="00B23AFD" w:rsidP="00B23AFD">
      <w:pPr>
        <w:numPr>
          <w:ilvl w:val="0"/>
          <w:numId w:val="2"/>
        </w:numPr>
        <w:ind w:left="0" w:firstLine="851"/>
        <w:jc w:val="both"/>
      </w:pPr>
      <w:r>
        <w:t>Г</w:t>
      </w:r>
      <w:r w:rsidRPr="00687A74">
        <w:t>арантийные обязательства (в виде гарантийного письма) о том, что Поставщик гарантирует качество поставляемого Товара, гарантийный срок службы которого должен составлять 36</w:t>
      </w:r>
      <w:r w:rsidRPr="00687A74">
        <w:rPr>
          <w:iCs/>
        </w:rPr>
        <w:t xml:space="preserve"> месяцев от даты поставки или 24 месяца с даты пуска в эксплуатацию</w:t>
      </w:r>
      <w:r w:rsidRPr="00687A74">
        <w:t>. Если в течение гарантийного срока обнаружатся дефекты, препятствующие нормальной эксплуатации Товара, то Поставщик обязан устранить их за свой счет в срок согласованный с Заказчиком. Гарантийный срок продлевается на период устранения дефектов;</w:t>
      </w:r>
    </w:p>
    <w:p w:rsidR="006D3D4C" w:rsidRDefault="00E25094" w:rsidP="006D3D4C">
      <w:pPr>
        <w:numPr>
          <w:ilvl w:val="0"/>
          <w:numId w:val="2"/>
        </w:numPr>
        <w:ind w:left="0" w:firstLine="851"/>
        <w:jc w:val="both"/>
      </w:pPr>
      <w:r>
        <w:t>Т</w:t>
      </w:r>
      <w:r w:rsidR="006D3D4C" w:rsidRPr="00677BD2">
        <w:t>ехническое предложение (форма 6т, подписанная уполномоченным лицом и заверенная печатью участника закупки)</w:t>
      </w:r>
      <w:r w:rsidR="00B877E2">
        <w:t>;</w:t>
      </w:r>
    </w:p>
    <w:p w:rsidR="006D3D4C" w:rsidRPr="00677BD2" w:rsidRDefault="00A978A6" w:rsidP="006D3D4C">
      <w:pPr>
        <w:numPr>
          <w:ilvl w:val="0"/>
          <w:numId w:val="2"/>
        </w:numPr>
        <w:ind w:left="0" w:firstLine="851"/>
        <w:jc w:val="both"/>
      </w:pPr>
      <w:r>
        <w:t>П</w:t>
      </w:r>
      <w:r w:rsidR="006D3D4C" w:rsidRPr="00677BD2">
        <w:t>еречень аффилированных организаций (форма 7, подписанная уполномоченным лицом и заверенная печатью участника закупки);</w:t>
      </w:r>
    </w:p>
    <w:p w:rsidR="006D3D4C" w:rsidRDefault="00A978A6" w:rsidP="008F07AC">
      <w:pPr>
        <w:numPr>
          <w:ilvl w:val="0"/>
          <w:numId w:val="2"/>
        </w:numPr>
        <w:ind w:left="0" w:firstLine="851"/>
        <w:jc w:val="both"/>
      </w:pPr>
      <w:r>
        <w:t>К</w:t>
      </w:r>
      <w:r w:rsidR="006D3D4C" w:rsidRPr="00677BD2">
        <w:t>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6D3D4C" w:rsidRDefault="00A978A6" w:rsidP="006D3D4C">
      <w:pPr>
        <w:numPr>
          <w:ilvl w:val="0"/>
          <w:numId w:val="2"/>
        </w:numPr>
        <w:ind w:left="0" w:firstLine="851"/>
        <w:jc w:val="both"/>
      </w:pPr>
      <w:r>
        <w:t>К</w:t>
      </w:r>
      <w:r w:rsidR="006D3D4C" w:rsidRPr="00D97F3F">
        <w:t>омплект документов в соответствии с разделами «Общие требования к предмету закупки» и «Осн</w:t>
      </w:r>
      <w:r w:rsidR="006D3D4C">
        <w:t>овные требования к Контрагенту»</w:t>
      </w:r>
      <w:r w:rsidR="00D14293">
        <w:t xml:space="preserve"> Формы № 2</w:t>
      </w:r>
      <w:r w:rsidR="006D3D4C">
        <w:t>;</w:t>
      </w:r>
    </w:p>
    <w:p w:rsidR="006D3D4C" w:rsidRDefault="00A978A6" w:rsidP="006D3D4C">
      <w:pPr>
        <w:numPr>
          <w:ilvl w:val="0"/>
          <w:numId w:val="2"/>
        </w:numPr>
        <w:tabs>
          <w:tab w:val="left" w:pos="1418"/>
        </w:tabs>
        <w:suppressAutoHyphens/>
        <w:ind w:left="0" w:firstLine="851"/>
        <w:jc w:val="both"/>
      </w:pPr>
      <w:r>
        <w:t>П</w:t>
      </w:r>
      <w:r w:rsidR="006D3D4C" w:rsidRPr="00027555">
        <w:t xml:space="preserve">исьменная информация, подтверждающая отсутствие изменений в уставных и регистрационных документах </w:t>
      </w:r>
      <w:r w:rsidR="006D3D4C" w:rsidRPr="00077D51">
        <w:t xml:space="preserve">(Форма № </w:t>
      </w:r>
      <w:r>
        <w:t>8</w:t>
      </w:r>
      <w:r w:rsidR="006D3D4C" w:rsidRPr="00077D51">
        <w:t xml:space="preserve">, </w:t>
      </w:r>
      <w:r w:rsidR="006D3D4C">
        <w:t>оформляется на бланке Предприятия</w:t>
      </w:r>
      <w:r w:rsidR="006D3D4C" w:rsidRPr="00027555">
        <w:t>). В случае</w:t>
      </w:r>
      <w:r w:rsidR="006D3D4C">
        <w:t>,</w:t>
      </w:r>
      <w:r w:rsidR="006D3D4C" w:rsidRPr="00027555">
        <w:t xml:space="preserve"> если изменения в уставные и регистрационные документы вносились, предоставить заверенные копии соответ</w:t>
      </w:r>
      <w:r>
        <w:t>ствующих измененных документов;</w:t>
      </w:r>
    </w:p>
    <w:p w:rsidR="00A978A6" w:rsidRPr="00027555" w:rsidRDefault="00A978A6" w:rsidP="006D3D4C">
      <w:pPr>
        <w:numPr>
          <w:ilvl w:val="0"/>
          <w:numId w:val="2"/>
        </w:numPr>
        <w:tabs>
          <w:tab w:val="left" w:pos="1418"/>
        </w:tabs>
        <w:suppressAutoHyphens/>
        <w:ind w:left="0" w:firstLine="851"/>
        <w:jc w:val="both"/>
      </w:pPr>
      <w:r>
        <w:t>О</w:t>
      </w:r>
      <w:r w:rsidRPr="00677BD2">
        <w:t>пись документов технической части оферты (подписанная уполномоченным лицом и заверенная печатью участника закупки)</w:t>
      </w:r>
      <w:r>
        <w:t xml:space="preserve">. </w:t>
      </w:r>
    </w:p>
    <w:p w:rsidR="006D3D4C" w:rsidRDefault="006D3D4C" w:rsidP="006D3D4C">
      <w:pPr>
        <w:widowControl w:val="0"/>
        <w:overflowPunct w:val="0"/>
        <w:autoSpaceDE w:val="0"/>
        <w:autoSpaceDN w:val="0"/>
        <w:adjustRightInd w:val="0"/>
        <w:ind w:firstLine="708"/>
        <w:jc w:val="both"/>
        <w:rPr>
          <w:rFonts w:cs="Arial"/>
          <w:color w:val="000000"/>
          <w:szCs w:val="22"/>
        </w:rPr>
      </w:pPr>
      <w:r w:rsidRPr="00970E94">
        <w:rPr>
          <w:b/>
          <w:lang w:val="en-US"/>
        </w:rPr>
        <w:t>CD</w:t>
      </w:r>
      <w:r w:rsidRPr="00970E94">
        <w:rPr>
          <w:b/>
        </w:rPr>
        <w:t>/</w:t>
      </w:r>
      <w:r w:rsidRPr="00970E94">
        <w:rPr>
          <w:b/>
          <w:lang w:val="en-US"/>
        </w:rPr>
        <w:t>USB</w:t>
      </w:r>
      <w:r w:rsidRPr="00970E94">
        <w:rPr>
          <w:b/>
        </w:rPr>
        <w:t xml:space="preserve"> накопитель с отсканированными копиями указанных выше документов</w:t>
      </w:r>
      <w:r>
        <w:rPr>
          <w:b/>
        </w:rPr>
        <w:t xml:space="preserve">. ВНИМАНИЕ: </w:t>
      </w:r>
      <w:r w:rsidRPr="00970E94">
        <w:rPr>
          <w:b/>
          <w:lang w:val="en-US"/>
        </w:rPr>
        <w:t>CD</w:t>
      </w:r>
      <w:r w:rsidRPr="00970E94">
        <w:rPr>
          <w:b/>
        </w:rPr>
        <w:t>/</w:t>
      </w:r>
      <w:r w:rsidRPr="00970E94">
        <w:rPr>
          <w:b/>
          <w:lang w:val="en-US"/>
        </w:rPr>
        <w:t>USB</w:t>
      </w:r>
      <w:r w:rsidRPr="00970E94">
        <w:rPr>
          <w:b/>
        </w:rPr>
        <w:t xml:space="preserve"> накопитель</w:t>
      </w:r>
      <w:r>
        <w:rPr>
          <w:b/>
        </w:rPr>
        <w:t xml:space="preserve"> необходимо положить в конверты с оригиналами документов к техническому предложению и коммерческому предложению. </w:t>
      </w:r>
      <w:r w:rsidRPr="00AF3240">
        <w:rPr>
          <w:rFonts w:cs="Arial"/>
          <w:kern w:val="28"/>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r>
        <w:rPr>
          <w:rFonts w:cs="Arial"/>
          <w:kern w:val="28"/>
        </w:rPr>
        <w:t xml:space="preserve"> </w:t>
      </w:r>
      <w:r>
        <w:rPr>
          <w:rFonts w:cs="Arial"/>
          <w:color w:val="000000"/>
          <w:kern w:val="28"/>
        </w:rPr>
        <w:t xml:space="preserve">Электронный носитель информации должен содержать также исходные </w:t>
      </w:r>
      <w:r>
        <w:rPr>
          <w:rFonts w:cs="Arial"/>
          <w:color w:val="000000"/>
        </w:rPr>
        <w:t xml:space="preserve">электронные версии </w:t>
      </w:r>
      <w:r>
        <w:rPr>
          <w:rFonts w:cs="Arial"/>
          <w:color w:val="000000"/>
          <w:kern w:val="28"/>
        </w:rPr>
        <w:t xml:space="preserve">(в формате </w:t>
      </w:r>
      <w:r>
        <w:rPr>
          <w:rFonts w:cs="Arial"/>
          <w:color w:val="000000"/>
          <w:kern w:val="28"/>
          <w:lang w:val="en-US"/>
        </w:rPr>
        <w:t>MS</w:t>
      </w:r>
      <w:r w:rsidRPr="000C0176">
        <w:rPr>
          <w:rFonts w:cs="Arial"/>
          <w:color w:val="000000"/>
          <w:kern w:val="28"/>
        </w:rPr>
        <w:t xml:space="preserve"> </w:t>
      </w:r>
      <w:r>
        <w:rPr>
          <w:rFonts w:cs="Arial"/>
          <w:color w:val="000000"/>
          <w:kern w:val="28"/>
          <w:lang w:val="en-US"/>
        </w:rPr>
        <w:t>Excel</w:t>
      </w:r>
      <w:r>
        <w:rPr>
          <w:rFonts w:cs="Arial"/>
          <w:color w:val="000000"/>
          <w:kern w:val="28"/>
        </w:rPr>
        <w:t xml:space="preserve">, </w:t>
      </w:r>
      <w:r>
        <w:rPr>
          <w:rFonts w:cs="Arial"/>
          <w:color w:val="000000"/>
          <w:kern w:val="28"/>
          <w:lang w:val="en-US"/>
        </w:rPr>
        <w:t>MS</w:t>
      </w:r>
      <w:r w:rsidRPr="000C0176">
        <w:rPr>
          <w:rFonts w:cs="Arial"/>
          <w:color w:val="000000"/>
          <w:kern w:val="28"/>
        </w:rPr>
        <w:t xml:space="preserve"> </w:t>
      </w:r>
      <w:r>
        <w:rPr>
          <w:rFonts w:cs="Arial"/>
          <w:color w:val="000000"/>
          <w:kern w:val="28"/>
          <w:lang w:val="en-US"/>
        </w:rPr>
        <w:t>Word</w:t>
      </w:r>
      <w:r>
        <w:rPr>
          <w:rFonts w:cs="Arial"/>
          <w:color w:val="000000"/>
          <w:kern w:val="28"/>
        </w:rPr>
        <w:t>).</w:t>
      </w:r>
    </w:p>
    <w:p w:rsidR="006D3D4C" w:rsidRPr="00016703" w:rsidRDefault="006D3D4C" w:rsidP="006D3D4C">
      <w:pPr>
        <w:spacing w:before="240"/>
        <w:ind w:left="12"/>
        <w:jc w:val="both"/>
        <w:rPr>
          <w:b/>
          <w:color w:val="000000"/>
          <w:u w:val="single"/>
        </w:rPr>
      </w:pPr>
      <w:r>
        <w:rPr>
          <w:b/>
          <w:u w:val="single"/>
        </w:rPr>
        <w:t>2</w:t>
      </w:r>
      <w:r w:rsidRPr="00677BD2">
        <w:rPr>
          <w:b/>
          <w:u w:val="single"/>
        </w:rPr>
        <w:t xml:space="preserve">. </w:t>
      </w:r>
      <w:r>
        <w:rPr>
          <w:b/>
          <w:u w:val="single"/>
        </w:rPr>
        <w:t>Два к</w:t>
      </w:r>
      <w:r w:rsidRPr="002C4AFC">
        <w:rPr>
          <w:b/>
          <w:color w:val="000000"/>
          <w:u w:val="single"/>
        </w:rPr>
        <w:t>онверт</w:t>
      </w:r>
      <w:r>
        <w:rPr>
          <w:b/>
          <w:color w:val="000000"/>
          <w:u w:val="single"/>
        </w:rPr>
        <w:t>а</w:t>
      </w:r>
      <w:r w:rsidRPr="002C4AFC">
        <w:rPr>
          <w:b/>
          <w:color w:val="000000"/>
          <w:u w:val="single"/>
        </w:rPr>
        <w:t xml:space="preserve"> (</w:t>
      </w:r>
      <w:r>
        <w:rPr>
          <w:b/>
          <w:color w:val="000000"/>
          <w:u w:val="single"/>
        </w:rPr>
        <w:t>«К</w:t>
      </w:r>
      <w:r w:rsidRPr="002C4AFC">
        <w:rPr>
          <w:b/>
          <w:color w:val="000000"/>
          <w:u w:val="single"/>
        </w:rPr>
        <w:t>оммерческая часть</w:t>
      </w:r>
      <w:r>
        <w:rPr>
          <w:b/>
          <w:color w:val="000000"/>
          <w:u w:val="single"/>
        </w:rPr>
        <w:t>»</w:t>
      </w:r>
      <w:r w:rsidRPr="00DD5F29">
        <w:rPr>
          <w:b/>
          <w:color w:val="000000"/>
        </w:rPr>
        <w:t>)</w:t>
      </w:r>
      <w:r w:rsidRPr="00B24149">
        <w:rPr>
          <w:b/>
          <w:color w:val="000000"/>
        </w:rPr>
        <w:t xml:space="preserve"> (</w:t>
      </w:r>
      <w:r w:rsidRPr="00B24149">
        <w:rPr>
          <w:b/>
          <w:color w:val="000000"/>
          <w:u w:val="single"/>
        </w:rPr>
        <w:t>на бумажном и электронном носителе (</w:t>
      </w:r>
      <w:r>
        <w:rPr>
          <w:b/>
          <w:color w:val="000000"/>
          <w:u w:val="single"/>
        </w:rPr>
        <w:t xml:space="preserve">одна </w:t>
      </w:r>
      <w:proofErr w:type="spellStart"/>
      <w:r w:rsidRPr="00B24149">
        <w:rPr>
          <w:b/>
          <w:color w:val="000000"/>
          <w:u w:val="single"/>
        </w:rPr>
        <w:t>флешка</w:t>
      </w:r>
      <w:proofErr w:type="spellEnd"/>
      <w:r w:rsidRPr="00B24149">
        <w:rPr>
          <w:b/>
          <w:color w:val="000000"/>
          <w:u w:val="single"/>
        </w:rPr>
        <w:t>/компакт-диск</w:t>
      </w:r>
      <w:r w:rsidRPr="00B24149">
        <w:rPr>
          <w:b/>
          <w:color w:val="000000"/>
        </w:rPr>
        <w:t>):</w:t>
      </w:r>
    </w:p>
    <w:p w:rsidR="006D3D4C" w:rsidRPr="006A1887" w:rsidRDefault="00A978A6" w:rsidP="006D3D4C">
      <w:pPr>
        <w:numPr>
          <w:ilvl w:val="0"/>
          <w:numId w:val="2"/>
        </w:numPr>
        <w:ind w:left="0" w:firstLine="851"/>
        <w:jc w:val="both"/>
      </w:pPr>
      <w:r>
        <w:t>П</w:t>
      </w:r>
      <w:r w:rsidR="006D3D4C" w:rsidRPr="006A1887">
        <w:t>редложение о заключении договора с указанием цен, стоимости (форма 5, подписанная уполномоченным лицом и заверенная печатью участника закупки);</w:t>
      </w:r>
    </w:p>
    <w:p w:rsidR="006D3D4C" w:rsidRPr="006A1887" w:rsidRDefault="00A978A6" w:rsidP="006D3D4C">
      <w:pPr>
        <w:numPr>
          <w:ilvl w:val="0"/>
          <w:numId w:val="2"/>
        </w:numPr>
        <w:ind w:left="0" w:firstLine="851"/>
        <w:jc w:val="both"/>
      </w:pPr>
      <w:r>
        <w:t>К</w:t>
      </w:r>
      <w:r w:rsidR="006D3D4C" w:rsidRPr="006A1887">
        <w:t>оммерческое предложение (форма 6к, подписанная уполномоченным лицом и заверенная печатью участника закупки);</w:t>
      </w:r>
    </w:p>
    <w:p w:rsidR="006D3D4C" w:rsidRDefault="00A978A6" w:rsidP="006D3D4C">
      <w:pPr>
        <w:numPr>
          <w:ilvl w:val="0"/>
          <w:numId w:val="2"/>
        </w:numPr>
        <w:ind w:left="0" w:firstLine="851"/>
        <w:jc w:val="both"/>
      </w:pPr>
      <w:r>
        <w:t>П</w:t>
      </w:r>
      <w:r w:rsidR="006D3D4C" w:rsidRPr="002C4AFC">
        <w:t>одписанн</w:t>
      </w:r>
      <w:r w:rsidR="00D64E09">
        <w:t>о</w:t>
      </w:r>
      <w:r w:rsidR="006D3D4C">
        <w:t xml:space="preserve">е </w:t>
      </w:r>
      <w:r w:rsidR="001665CC">
        <w:t xml:space="preserve">и заверенное печатью участника закупки </w:t>
      </w:r>
      <w:r w:rsidR="006D3D4C">
        <w:t>Приложение к договору поставки</w:t>
      </w:r>
      <w:r>
        <w:t xml:space="preserve"> (форма 3)</w:t>
      </w:r>
      <w:r w:rsidR="006D3D4C">
        <w:t xml:space="preserve"> с указанием цен</w:t>
      </w:r>
      <w:r w:rsidR="006D3D4C" w:rsidRPr="002C4AFC">
        <w:t xml:space="preserve"> по </w:t>
      </w:r>
      <w:r w:rsidR="006D3D4C">
        <w:t>Ф</w:t>
      </w:r>
      <w:r w:rsidR="006D3D4C" w:rsidRPr="002C4AFC">
        <w:t>орме 6</w:t>
      </w:r>
      <w:r w:rsidR="006D3D4C">
        <w:t>к;</w:t>
      </w:r>
    </w:p>
    <w:p w:rsidR="006D3D4C" w:rsidRPr="00027555" w:rsidRDefault="00A978A6" w:rsidP="006D3D4C">
      <w:pPr>
        <w:pStyle w:val="aa"/>
        <w:numPr>
          <w:ilvl w:val="0"/>
          <w:numId w:val="2"/>
        </w:numPr>
        <w:tabs>
          <w:tab w:val="left" w:pos="1418"/>
        </w:tabs>
        <w:ind w:left="0" w:firstLine="851"/>
        <w:contextualSpacing w:val="0"/>
        <w:jc w:val="both"/>
      </w:pPr>
      <w:r>
        <w:t>П</w:t>
      </w:r>
      <w:r w:rsidR="006D3D4C" w:rsidRPr="00027555">
        <w:t>исьменная информация, подтверждающая отсутствие необходимости в одобрении сделки как крупной органами управления</w:t>
      </w:r>
      <w:r w:rsidR="006D3D4C">
        <w:t>,</w:t>
      </w:r>
      <w:r w:rsidR="006D3D4C" w:rsidRPr="00027555">
        <w:t xml:space="preserve"> либо, если сделка является крупной - подтверждающая факт одобрения данной сделки уполномоченным органом управления (</w:t>
      </w:r>
      <w:r w:rsidR="006D3D4C" w:rsidRPr="00A978A6">
        <w:t xml:space="preserve">Форма № </w:t>
      </w:r>
      <w:r>
        <w:t>9</w:t>
      </w:r>
      <w:r w:rsidR="006D3D4C" w:rsidRPr="00A978A6">
        <w:t xml:space="preserve">, </w:t>
      </w:r>
      <w:r w:rsidR="006D3D4C">
        <w:t>оформляется на бланке Предприятия</w:t>
      </w:r>
      <w:r w:rsidR="006D3D4C" w:rsidRPr="00027555">
        <w:t>);</w:t>
      </w:r>
    </w:p>
    <w:p w:rsidR="006D3D4C" w:rsidRPr="006A1887" w:rsidRDefault="00A978A6" w:rsidP="006D3D4C">
      <w:pPr>
        <w:numPr>
          <w:ilvl w:val="0"/>
          <w:numId w:val="2"/>
        </w:numPr>
        <w:ind w:left="0" w:firstLine="851"/>
        <w:jc w:val="both"/>
      </w:pPr>
      <w:r>
        <w:t>О</w:t>
      </w:r>
      <w:r w:rsidR="006D3D4C" w:rsidRPr="006A1887">
        <w:t>пись документов коммерческой части оферты (подписанная уполномоченным лицом и заверенная печатью участника закупки).</w:t>
      </w:r>
    </w:p>
    <w:p w:rsidR="00504977" w:rsidRDefault="00504977" w:rsidP="00504977">
      <w:pPr>
        <w:ind w:firstLine="851"/>
        <w:jc w:val="both"/>
        <w:rPr>
          <w:rFonts w:cs="Arial"/>
          <w:i/>
          <w:u w:val="single"/>
        </w:rPr>
      </w:pPr>
    </w:p>
    <w:p w:rsidR="00504977" w:rsidRPr="00504977" w:rsidRDefault="00504977" w:rsidP="00504977">
      <w:pPr>
        <w:ind w:firstLine="851"/>
        <w:jc w:val="both"/>
        <w:rPr>
          <w:rFonts w:cs="Arial"/>
          <w:i/>
        </w:rPr>
      </w:pPr>
      <w:r w:rsidRPr="00504977">
        <w:rPr>
          <w:rFonts w:cs="Arial"/>
          <w:i/>
          <w:u w:val="single"/>
        </w:rPr>
        <w:t>Внимание</w:t>
      </w:r>
      <w:r w:rsidRPr="00504977">
        <w:rPr>
          <w:rFonts w:cs="Arial"/>
          <w:i/>
        </w:rPr>
        <w:t xml:space="preserve">: информация по стоимости, срокам поставки, отсрочке оплаты, гарантиям и т.п. должна быть идентична во всех </w:t>
      </w:r>
      <w:r>
        <w:rPr>
          <w:rFonts w:cs="Arial"/>
          <w:i/>
        </w:rPr>
        <w:t>ф</w:t>
      </w:r>
      <w:r w:rsidRPr="00504977">
        <w:rPr>
          <w:rFonts w:cs="Arial"/>
          <w:i/>
        </w:rPr>
        <w:t>ормах</w:t>
      </w:r>
      <w:r>
        <w:rPr>
          <w:rFonts w:cs="Arial"/>
          <w:i/>
        </w:rPr>
        <w:t xml:space="preserve"> представляемой в адрес Общества оферты</w:t>
      </w:r>
      <w:r w:rsidRPr="00504977">
        <w:rPr>
          <w:rFonts w:cs="Arial"/>
          <w:i/>
        </w:rPr>
        <w:t xml:space="preserve"> (формах № </w:t>
      </w:r>
      <w:r w:rsidR="00D1032A">
        <w:rPr>
          <w:rFonts w:cs="Arial"/>
          <w:i/>
        </w:rPr>
        <w:t xml:space="preserve">3, </w:t>
      </w:r>
      <w:r w:rsidRPr="00504977">
        <w:rPr>
          <w:rFonts w:cs="Arial"/>
          <w:i/>
        </w:rPr>
        <w:t xml:space="preserve">5, </w:t>
      </w:r>
      <w:r w:rsidR="00D1032A">
        <w:rPr>
          <w:rFonts w:cs="Arial"/>
          <w:i/>
        </w:rPr>
        <w:t xml:space="preserve">6т, </w:t>
      </w:r>
      <w:r w:rsidRPr="00504977">
        <w:rPr>
          <w:rFonts w:cs="Arial"/>
          <w:i/>
        </w:rPr>
        <w:t>6к). Разночтений быть не должно.</w:t>
      </w:r>
    </w:p>
    <w:p w:rsidR="006D3D4C" w:rsidRDefault="006D3D4C" w:rsidP="00504977">
      <w:pPr>
        <w:ind w:firstLine="851"/>
        <w:jc w:val="both"/>
        <w:rPr>
          <w:rFonts w:cs="Arial"/>
          <w:szCs w:val="22"/>
        </w:rPr>
      </w:pPr>
    </w:p>
    <w:p w:rsidR="006D3D4C" w:rsidRPr="00D2081D" w:rsidRDefault="006D3D4C" w:rsidP="006D3D4C">
      <w:pPr>
        <w:spacing w:before="120"/>
        <w:ind w:firstLine="851"/>
        <w:contextualSpacing/>
        <w:jc w:val="both"/>
      </w:pPr>
      <w:r w:rsidRPr="00D2081D">
        <w:lastRenderedPageBreak/>
        <w:t>Конверты доставляются представителем участника закупки, экспресс-почтой или заказным письмом с уведомлением о вручении по адресу:</w:t>
      </w:r>
      <w:r w:rsidRPr="00D2081D">
        <w:rPr>
          <w:color w:val="000000"/>
        </w:rPr>
        <w:t xml:space="preserve"> 1500</w:t>
      </w:r>
      <w:r>
        <w:rPr>
          <w:color w:val="000000"/>
        </w:rPr>
        <w:t>23</w:t>
      </w:r>
      <w:r w:rsidRPr="00D2081D">
        <w:rPr>
          <w:color w:val="000000"/>
        </w:rPr>
        <w:t>, г. Ярославль, Московский пр., д.130</w:t>
      </w:r>
      <w:r w:rsidRPr="00D2081D">
        <w:t>, в Тендерный комитет, на конверте с оригиналами документов делается пометка «Оригинал», на конверте с копиями документов делается пометка «Копия».</w:t>
      </w:r>
    </w:p>
    <w:p w:rsidR="006D3D4C" w:rsidRPr="00091AD9" w:rsidRDefault="006D3D4C" w:rsidP="006D3D4C">
      <w:pPr>
        <w:ind w:firstLine="851"/>
        <w:jc w:val="both"/>
        <w:rPr>
          <w:u w:val="single"/>
        </w:rPr>
      </w:pPr>
      <w:r w:rsidRPr="00091AD9">
        <w:rPr>
          <w:u w:val="single"/>
        </w:rPr>
        <w:t>Оферты, полученные позже указанного срока, к рассмотрению не принимаются.</w:t>
      </w:r>
    </w:p>
    <w:p w:rsidR="006D3D4C" w:rsidRDefault="006D3D4C" w:rsidP="006D3D4C">
      <w:pPr>
        <w:ind w:firstLine="851"/>
        <w:jc w:val="both"/>
        <w:rPr>
          <w:rFonts w:cs="Arial"/>
          <w:szCs w:val="22"/>
        </w:rPr>
      </w:pPr>
    </w:p>
    <w:p w:rsidR="006D3D4C" w:rsidRDefault="006D3D4C" w:rsidP="006D3D4C">
      <w:pPr>
        <w:ind w:firstLine="851"/>
        <w:jc w:val="both"/>
      </w:pPr>
      <w:r w:rsidRPr="00091AD9">
        <w:rPr>
          <w:u w:val="single"/>
        </w:rPr>
        <w:t>Примечание</w:t>
      </w:r>
      <w:r w:rsidRPr="00091AD9">
        <w:rPr>
          <w:b/>
          <w:u w:val="single"/>
        </w:rPr>
        <w:t>:</w:t>
      </w:r>
      <w:r w:rsidRPr="00F6005D">
        <w:t xml:space="preserve"> при необходимости отдельные документы технической и коммерческой частей ПДО могут дублировать друг друга при условии их соответствующего оформления, например: перечень предлагаемых к закупке МТР (спецификация) должен находиться в технической части тендерного предложения без указания цен, тот же перечень (</w:t>
      </w:r>
      <w:r>
        <w:t xml:space="preserve">спецификация) с указанием цен </w:t>
      </w:r>
      <w:r w:rsidRPr="00F6005D">
        <w:t>в коммерческой части.</w:t>
      </w:r>
    </w:p>
    <w:p w:rsidR="006D3D4C" w:rsidRDefault="006D3D4C" w:rsidP="006D3D4C">
      <w:pPr>
        <w:ind w:firstLine="851"/>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6D3D4C" w:rsidRDefault="006D3D4C" w:rsidP="006D3D4C">
      <w:pPr>
        <w:ind w:firstLine="851"/>
        <w:jc w:val="both"/>
      </w:pPr>
      <w:r w:rsidRPr="00A16341">
        <w:t>Оферта предоставляется на русском языке.</w:t>
      </w:r>
    </w:p>
    <w:p w:rsidR="006D3D4C" w:rsidRPr="00AF3240" w:rsidRDefault="006D3D4C" w:rsidP="006D3D4C">
      <w:pPr>
        <w:ind w:firstLine="851"/>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6D3D4C" w:rsidRDefault="006D3D4C" w:rsidP="006D3D4C">
      <w:pPr>
        <w:ind w:firstLine="851"/>
        <w:jc w:val="both"/>
        <w:rPr>
          <w:rFonts w:cs="Arial"/>
          <w:szCs w:val="22"/>
        </w:rPr>
      </w:pPr>
      <w:r w:rsidRPr="00AF3240">
        <w:rPr>
          <w:rFonts w:cs="Arial"/>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6D3D4C" w:rsidRPr="00AF3240" w:rsidRDefault="006D3D4C" w:rsidP="006D3D4C">
      <w:pPr>
        <w:widowControl w:val="0"/>
        <w:overflowPunct w:val="0"/>
        <w:autoSpaceDE w:val="0"/>
        <w:autoSpaceDN w:val="0"/>
        <w:adjustRightInd w:val="0"/>
        <w:ind w:firstLine="851"/>
        <w:jc w:val="both"/>
        <w:rPr>
          <w:rFonts w:cs="Arial"/>
          <w:kern w:val="28"/>
        </w:rPr>
      </w:pPr>
      <w:r w:rsidRPr="00AF3240">
        <w:rPr>
          <w:rFonts w:cs="Arial"/>
          <w:kern w:val="28"/>
        </w:rPr>
        <w:t xml:space="preserve">Оферты принимаются </w:t>
      </w:r>
      <w:r w:rsidRPr="00D14293">
        <w:rPr>
          <w:rFonts w:cs="Arial"/>
          <w:kern w:val="28"/>
          <w:u w:val="single"/>
        </w:rPr>
        <w:t>только в конвертах</w:t>
      </w:r>
      <w:r w:rsidRPr="00AF3240">
        <w:rPr>
          <w:rFonts w:cs="Arial"/>
          <w:kern w:val="28"/>
        </w:rPr>
        <w:t>. Оферты, направленные по электронной почте, к рассмотрению не принимаются.</w:t>
      </w:r>
    </w:p>
    <w:p w:rsidR="006D3D4C" w:rsidRDefault="006D3D4C" w:rsidP="006D3D4C">
      <w:pPr>
        <w:ind w:firstLine="851"/>
        <w:jc w:val="both"/>
        <w:rPr>
          <w:rFonts w:cs="Arial"/>
          <w:szCs w:val="22"/>
        </w:rPr>
      </w:pPr>
      <w:r w:rsidRPr="00AF3240">
        <w:rPr>
          <w:rFonts w:cs="Arial"/>
          <w:kern w:val="28"/>
        </w:rPr>
        <w:t xml:space="preserve">Оферты должны быть доставлены к назначенному сроку окончания приема оферт в запечатанных конвертах, скрепленных печатью участника закупки. </w:t>
      </w:r>
      <w:r w:rsidRPr="00AF3240">
        <w:rPr>
          <w:rFonts w:cs="Arial"/>
          <w:szCs w:val="22"/>
        </w:rPr>
        <w:t>Надпись на конвертах должна содержать наименование участника закупки и ссылку на настоящее извещение по форме: «Предложение на ПДО № &lt;номер ПДО&gt; от &lt;дата ПДО&gt;».</w:t>
      </w:r>
    </w:p>
    <w:p w:rsidR="006D3D4C" w:rsidRDefault="006D3D4C" w:rsidP="006D3D4C">
      <w:pPr>
        <w:widowControl w:val="0"/>
        <w:overflowPunct w:val="0"/>
        <w:autoSpaceDE w:val="0"/>
        <w:autoSpaceDN w:val="0"/>
        <w:adjustRightInd w:val="0"/>
        <w:ind w:firstLine="851"/>
        <w:jc w:val="both"/>
        <w:rPr>
          <w:rFonts w:cs="Arial"/>
          <w:szCs w:val="22"/>
        </w:rPr>
      </w:pPr>
    </w:p>
    <w:p w:rsidR="006D3D4C" w:rsidRPr="00AF3240" w:rsidRDefault="006D3D4C" w:rsidP="006D3D4C">
      <w:pPr>
        <w:widowControl w:val="0"/>
        <w:overflowPunct w:val="0"/>
        <w:autoSpaceDE w:val="0"/>
        <w:autoSpaceDN w:val="0"/>
        <w:adjustRightInd w:val="0"/>
        <w:ind w:firstLine="851"/>
        <w:jc w:val="both"/>
        <w:rPr>
          <w:rFonts w:cs="Arial"/>
          <w:szCs w:val="22"/>
        </w:rPr>
      </w:pPr>
      <w:r w:rsidRPr="00AF3240">
        <w:rPr>
          <w:rFonts w:cs="Arial"/>
          <w:szCs w:val="22"/>
        </w:rPr>
        <w:t xml:space="preserve">Учитывая, что тендер проводится в два этапа, участник закупки передает </w:t>
      </w:r>
      <w:r w:rsidRPr="00B24149">
        <w:rPr>
          <w:rFonts w:cs="Arial"/>
          <w:b/>
          <w:szCs w:val="22"/>
          <w:u w:val="single"/>
        </w:rPr>
        <w:t>четыре конверта</w:t>
      </w:r>
      <w:r w:rsidRPr="00AF3240">
        <w:rPr>
          <w:rFonts w:cs="Arial"/>
          <w:szCs w:val="22"/>
        </w:rPr>
        <w:t xml:space="preserve"> документов:</w:t>
      </w:r>
    </w:p>
    <w:p w:rsidR="006D3D4C" w:rsidRPr="00AF3240" w:rsidRDefault="006D3D4C" w:rsidP="006D3D4C">
      <w:pPr>
        <w:pStyle w:val="aa"/>
        <w:numPr>
          <w:ilvl w:val="0"/>
          <w:numId w:val="3"/>
        </w:numPr>
        <w:ind w:left="0" w:firstLine="851"/>
        <w:contextualSpacing w:val="0"/>
        <w:jc w:val="both"/>
        <w:rPr>
          <w:rFonts w:cs="Arial"/>
          <w:szCs w:val="22"/>
        </w:rPr>
      </w:pPr>
      <w:r>
        <w:rPr>
          <w:rFonts w:cs="Arial"/>
          <w:szCs w:val="22"/>
        </w:rPr>
        <w:t>П</w:t>
      </w:r>
      <w:r w:rsidRPr="00AF3240">
        <w:rPr>
          <w:rFonts w:cs="Arial"/>
          <w:szCs w:val="22"/>
        </w:rPr>
        <w:t>ервый конверт с надписью «Техническая часть» (с пометкой «Оригинал»), содержащий оригиналы или надлежащим образом заверенные копии документов технической части оферты;</w:t>
      </w:r>
    </w:p>
    <w:p w:rsidR="006D3D4C" w:rsidRPr="00AF3240" w:rsidRDefault="006D3D4C" w:rsidP="006D3D4C">
      <w:pPr>
        <w:pStyle w:val="aa"/>
        <w:numPr>
          <w:ilvl w:val="0"/>
          <w:numId w:val="3"/>
        </w:numPr>
        <w:ind w:left="0" w:firstLine="851"/>
        <w:contextualSpacing w:val="0"/>
        <w:jc w:val="both"/>
        <w:rPr>
          <w:rFonts w:cs="Arial"/>
          <w:szCs w:val="22"/>
        </w:rPr>
      </w:pPr>
      <w:r>
        <w:rPr>
          <w:rFonts w:cs="Arial"/>
          <w:szCs w:val="22"/>
        </w:rPr>
        <w:t xml:space="preserve">Второй </w:t>
      </w:r>
      <w:r w:rsidRPr="00AF3240">
        <w:rPr>
          <w:rFonts w:cs="Arial"/>
          <w:szCs w:val="22"/>
        </w:rPr>
        <w:t>конверт с надписью «Техническая часть» (с пометкой «Копия»), содержащий копии документов, находящихся в первом конверте;</w:t>
      </w:r>
    </w:p>
    <w:p w:rsidR="006D3D4C" w:rsidRDefault="006D3D4C" w:rsidP="006D3D4C">
      <w:pPr>
        <w:pStyle w:val="aa"/>
        <w:numPr>
          <w:ilvl w:val="0"/>
          <w:numId w:val="3"/>
        </w:numPr>
        <w:ind w:left="0" w:firstLine="851"/>
        <w:contextualSpacing w:val="0"/>
        <w:jc w:val="both"/>
        <w:rPr>
          <w:rFonts w:cs="Arial"/>
          <w:szCs w:val="22"/>
        </w:rPr>
      </w:pPr>
      <w:r>
        <w:rPr>
          <w:rFonts w:cs="Arial"/>
          <w:szCs w:val="22"/>
        </w:rPr>
        <w:t>Т</w:t>
      </w:r>
      <w:r w:rsidRPr="00AF3240">
        <w:rPr>
          <w:rFonts w:cs="Arial"/>
          <w:szCs w:val="22"/>
        </w:rPr>
        <w:t>ретий конверт с надписью «Коммерческая часть» (с пометкой «Оригинал»), содержащий оригиналы или надлежащим образом заверенные копии докум</w:t>
      </w:r>
      <w:r>
        <w:rPr>
          <w:rFonts w:cs="Arial"/>
          <w:szCs w:val="22"/>
        </w:rPr>
        <w:t>ентов коммерческой части оферты</w:t>
      </w:r>
    </w:p>
    <w:p w:rsidR="006D3D4C" w:rsidRPr="00AF3240" w:rsidRDefault="006D3D4C" w:rsidP="006D3D4C">
      <w:pPr>
        <w:pStyle w:val="aa"/>
        <w:numPr>
          <w:ilvl w:val="0"/>
          <w:numId w:val="3"/>
        </w:numPr>
        <w:ind w:left="0" w:firstLine="851"/>
        <w:contextualSpacing w:val="0"/>
        <w:jc w:val="both"/>
        <w:rPr>
          <w:rFonts w:cs="Arial"/>
          <w:szCs w:val="22"/>
        </w:rPr>
      </w:pPr>
      <w:r>
        <w:rPr>
          <w:rFonts w:cs="Arial"/>
          <w:szCs w:val="22"/>
        </w:rPr>
        <w:t>Ч</w:t>
      </w:r>
      <w:r w:rsidRPr="00AF3240">
        <w:rPr>
          <w:rFonts w:cs="Arial"/>
          <w:szCs w:val="22"/>
        </w:rPr>
        <w:t>етвертый конверт с надписью «Коммерческая часть» (с пометкой «Копия»), содержащий копии документов, находящихся в третьем конверте.</w:t>
      </w:r>
    </w:p>
    <w:p w:rsidR="006D3D4C" w:rsidRPr="00AF3240" w:rsidRDefault="006D3D4C" w:rsidP="006D3D4C">
      <w:pPr>
        <w:widowControl w:val="0"/>
        <w:overflowPunct w:val="0"/>
        <w:autoSpaceDE w:val="0"/>
        <w:autoSpaceDN w:val="0"/>
        <w:adjustRightInd w:val="0"/>
        <w:ind w:firstLine="851"/>
        <w:jc w:val="both"/>
        <w:rPr>
          <w:rFonts w:cs="Arial"/>
          <w:kern w:val="28"/>
        </w:rPr>
      </w:pPr>
      <w:r w:rsidRPr="00AF3240">
        <w:rPr>
          <w:rFonts w:cs="Arial"/>
          <w:szCs w:val="22"/>
        </w:rPr>
        <w:t>Документы в конверте с пометкой «Оригинал» являются официальной офертой.</w:t>
      </w:r>
    </w:p>
    <w:p w:rsidR="006D3D4C" w:rsidRPr="000238B0" w:rsidRDefault="006D3D4C" w:rsidP="006D3D4C">
      <w:pPr>
        <w:ind w:firstLine="851"/>
        <w:jc w:val="both"/>
        <w:rPr>
          <w:b/>
          <w:sz w:val="28"/>
        </w:rPr>
      </w:pPr>
    </w:p>
    <w:p w:rsidR="006D3D4C" w:rsidRPr="000238B0" w:rsidRDefault="006D3D4C" w:rsidP="006D3D4C">
      <w:pPr>
        <w:ind w:firstLine="851"/>
        <w:jc w:val="both"/>
        <w:rPr>
          <w:b/>
        </w:rPr>
      </w:pPr>
      <w:r w:rsidRPr="000238B0">
        <w:rPr>
          <w:b/>
        </w:rPr>
        <w:t xml:space="preserve">Начало приема оферт – </w:t>
      </w:r>
      <w:r w:rsidR="00661B7D">
        <w:rPr>
          <w:b/>
        </w:rPr>
        <w:t>«4» мая</w:t>
      </w:r>
      <w:r w:rsidRPr="000238B0">
        <w:rPr>
          <w:b/>
        </w:rPr>
        <w:t xml:space="preserve"> 201</w:t>
      </w:r>
      <w:r>
        <w:rPr>
          <w:b/>
        </w:rPr>
        <w:t>8</w:t>
      </w:r>
      <w:r w:rsidRPr="000238B0">
        <w:rPr>
          <w:b/>
        </w:rPr>
        <w:t xml:space="preserve"> года.</w:t>
      </w:r>
    </w:p>
    <w:p w:rsidR="006D3D4C" w:rsidRPr="000238B0" w:rsidRDefault="006D3D4C" w:rsidP="006D3D4C">
      <w:pPr>
        <w:ind w:firstLine="851"/>
        <w:jc w:val="both"/>
        <w:rPr>
          <w:b/>
        </w:rPr>
      </w:pPr>
      <w:r w:rsidRPr="000238B0">
        <w:rPr>
          <w:b/>
        </w:rPr>
        <w:t xml:space="preserve">Окончание приема оферт – </w:t>
      </w:r>
      <w:r w:rsidR="00661B7D">
        <w:rPr>
          <w:b/>
        </w:rPr>
        <w:t>15:00 (МСК) «21» мая</w:t>
      </w:r>
      <w:r w:rsidRPr="000238B0">
        <w:rPr>
          <w:b/>
        </w:rPr>
        <w:t xml:space="preserve"> 201</w:t>
      </w:r>
      <w:r>
        <w:rPr>
          <w:b/>
        </w:rPr>
        <w:t>8</w:t>
      </w:r>
      <w:r w:rsidRPr="000238B0">
        <w:rPr>
          <w:b/>
        </w:rPr>
        <w:t xml:space="preserve"> года.</w:t>
      </w:r>
    </w:p>
    <w:p w:rsidR="006D3D4C" w:rsidRPr="000238B0" w:rsidRDefault="006D3D4C" w:rsidP="006D3D4C">
      <w:pPr>
        <w:ind w:firstLine="851"/>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B23AFD">
        <w:rPr>
          <w:b/>
          <w:u w:val="single"/>
        </w:rPr>
        <w:t>31</w:t>
      </w:r>
      <w:r w:rsidRPr="00373AB3">
        <w:rPr>
          <w:b/>
          <w:u w:val="single"/>
        </w:rPr>
        <w:t>»</w:t>
      </w:r>
      <w:r w:rsidRPr="00E47685">
        <w:rPr>
          <w:b/>
          <w:u w:val="single"/>
        </w:rPr>
        <w:t xml:space="preserve"> </w:t>
      </w:r>
      <w:r w:rsidR="00B23AFD">
        <w:rPr>
          <w:b/>
          <w:u w:val="single"/>
        </w:rPr>
        <w:t>августа</w:t>
      </w:r>
      <w:r w:rsidRPr="00B24149">
        <w:rPr>
          <w:b/>
          <w:u w:val="single"/>
        </w:rPr>
        <w:t xml:space="preserve"> 2018</w:t>
      </w:r>
      <w:r w:rsidRPr="00B24149">
        <w:rPr>
          <w:b/>
          <w:color w:val="FF0000"/>
          <w:u w:val="single"/>
        </w:rPr>
        <w:t xml:space="preserve"> </w:t>
      </w:r>
      <w:r w:rsidRPr="00B24149">
        <w:rPr>
          <w:b/>
          <w:u w:val="single"/>
        </w:rPr>
        <w:t>года</w:t>
      </w:r>
      <w:r w:rsidRPr="000238B0">
        <w:rPr>
          <w:b/>
        </w:rPr>
        <w:t>.</w:t>
      </w:r>
    </w:p>
    <w:p w:rsidR="006D3D4C" w:rsidRDefault="006D3D4C" w:rsidP="006D3D4C">
      <w:pPr>
        <w:ind w:firstLine="851"/>
        <w:jc w:val="both"/>
        <w:rPr>
          <w:rFonts w:cs="Arial"/>
          <w:sz w:val="28"/>
          <w:szCs w:val="22"/>
        </w:rPr>
      </w:pPr>
    </w:p>
    <w:p w:rsidR="00923C91" w:rsidRPr="005224B0" w:rsidRDefault="00923C91" w:rsidP="00923C91">
      <w:pPr>
        <w:spacing w:line="276" w:lineRule="auto"/>
        <w:ind w:firstLine="709"/>
        <w:jc w:val="both"/>
        <w:rPr>
          <w:snapToGrid w:val="0"/>
          <w:color w:val="002060"/>
          <w:sz w:val="28"/>
          <w:szCs w:val="28"/>
          <w:highlight w:val="yellow"/>
        </w:rPr>
      </w:pPr>
      <w:r w:rsidRPr="005224B0">
        <w:rPr>
          <w:snapToGrid w:val="0"/>
          <w:color w:val="002060"/>
          <w:sz w:val="28"/>
          <w:szCs w:val="28"/>
          <w:highlight w:val="yellow"/>
        </w:rPr>
        <w:t>Материалы ПДО, в связи с большим объемом, можно скачать по ссылке:</w:t>
      </w:r>
    </w:p>
    <w:p w:rsidR="005224B0" w:rsidRPr="005224B0" w:rsidRDefault="005224B0" w:rsidP="005224B0">
      <w:pPr>
        <w:pStyle w:val="3"/>
        <w:shd w:val="clear" w:color="auto" w:fill="FFFFFF"/>
        <w:spacing w:before="0" w:after="0"/>
        <w:ind w:firstLine="709"/>
        <w:rPr>
          <w:rFonts w:ascii="Times New Roman" w:hAnsi="Times New Roman"/>
          <w:color w:val="333333"/>
          <w:sz w:val="28"/>
          <w:szCs w:val="28"/>
          <w:highlight w:val="yellow"/>
        </w:rPr>
      </w:pPr>
      <w:r w:rsidRPr="005224B0">
        <w:rPr>
          <w:rFonts w:ascii="Times New Roman" w:hAnsi="Times New Roman"/>
          <w:color w:val="333333"/>
          <w:sz w:val="28"/>
          <w:szCs w:val="28"/>
          <w:highlight w:val="yellow"/>
        </w:rPr>
        <w:t xml:space="preserve">Файл будет доступен до </w:t>
      </w:r>
      <w:r w:rsidRPr="005224B0">
        <w:rPr>
          <w:rStyle w:val="ae"/>
          <w:rFonts w:ascii="Times New Roman" w:hAnsi="Times New Roman"/>
          <w:color w:val="333333"/>
          <w:sz w:val="28"/>
          <w:szCs w:val="28"/>
          <w:highlight w:val="yellow"/>
        </w:rPr>
        <w:t>02.06.2018</w:t>
      </w:r>
      <w:r w:rsidRPr="005224B0">
        <w:rPr>
          <w:rFonts w:ascii="Times New Roman" w:hAnsi="Times New Roman"/>
          <w:color w:val="333333"/>
          <w:sz w:val="28"/>
          <w:szCs w:val="28"/>
          <w:highlight w:val="yellow"/>
        </w:rPr>
        <w:t xml:space="preserve"> по ссылке </w:t>
      </w:r>
    </w:p>
    <w:p w:rsidR="005224B0" w:rsidRPr="005224B0" w:rsidRDefault="005224B0" w:rsidP="005224B0">
      <w:pPr>
        <w:shd w:val="clear" w:color="auto" w:fill="FFFFFF"/>
        <w:ind w:firstLine="709"/>
        <w:rPr>
          <w:color w:val="333333"/>
          <w:sz w:val="28"/>
          <w:szCs w:val="28"/>
        </w:rPr>
      </w:pPr>
      <w:hyperlink r:id="rId7" w:history="1">
        <w:r w:rsidRPr="005224B0">
          <w:rPr>
            <w:rStyle w:val="a9"/>
            <w:sz w:val="28"/>
            <w:szCs w:val="28"/>
            <w:highlight w:val="yellow"/>
          </w:rPr>
          <w:t>http://yanos.slavneft.ru/fi</w:t>
        </w:r>
        <w:bookmarkStart w:id="0" w:name="_GoBack"/>
        <w:bookmarkEnd w:id="0"/>
        <w:r w:rsidRPr="005224B0">
          <w:rPr>
            <w:rStyle w:val="a9"/>
            <w:sz w:val="28"/>
            <w:szCs w:val="28"/>
            <w:highlight w:val="yellow"/>
          </w:rPr>
          <w:t>les/PDO_211_RA_636609416177274633.zip</w:t>
        </w:r>
      </w:hyperlink>
      <w:r w:rsidRPr="005224B0">
        <w:rPr>
          <w:color w:val="333333"/>
          <w:sz w:val="28"/>
          <w:szCs w:val="28"/>
        </w:rPr>
        <w:t xml:space="preserve"> </w:t>
      </w:r>
    </w:p>
    <w:p w:rsidR="00923C91" w:rsidRDefault="00923C91" w:rsidP="006D3D4C">
      <w:pPr>
        <w:ind w:firstLine="851"/>
        <w:jc w:val="both"/>
        <w:rPr>
          <w:rFonts w:cs="Arial"/>
          <w:sz w:val="28"/>
          <w:szCs w:val="22"/>
        </w:rPr>
      </w:pPr>
    </w:p>
    <w:p w:rsidR="00923C91" w:rsidRPr="000238B0" w:rsidRDefault="00923C91" w:rsidP="006D3D4C">
      <w:pPr>
        <w:ind w:firstLine="851"/>
        <w:jc w:val="both"/>
        <w:rPr>
          <w:rFonts w:cs="Arial"/>
          <w:sz w:val="28"/>
          <w:szCs w:val="22"/>
        </w:rPr>
      </w:pPr>
    </w:p>
    <w:p w:rsidR="006D3D4C" w:rsidRPr="00AF3240" w:rsidRDefault="006D3D4C" w:rsidP="006D3D4C">
      <w:pPr>
        <w:ind w:firstLine="851"/>
        <w:jc w:val="both"/>
        <w:rPr>
          <w:rFonts w:cs="Arial"/>
          <w:szCs w:val="22"/>
        </w:rPr>
      </w:pPr>
      <w:r w:rsidRPr="00AF3240">
        <w:rPr>
          <w:rFonts w:cs="Arial"/>
          <w:szCs w:val="22"/>
        </w:rPr>
        <w:t>Оферты, полученные позже указанного срока, к рассмотрению не принимаются.</w:t>
      </w:r>
    </w:p>
    <w:p w:rsidR="006D3D4C" w:rsidRPr="00AF3240" w:rsidRDefault="006D3D4C" w:rsidP="006D3D4C">
      <w:pPr>
        <w:ind w:firstLine="851"/>
        <w:jc w:val="both"/>
        <w:rPr>
          <w:rFonts w:cs="Arial"/>
          <w:szCs w:val="22"/>
        </w:rPr>
      </w:pPr>
      <w:r w:rsidRPr="00AF3240">
        <w:rPr>
          <w:rFonts w:cs="Arial"/>
          <w:szCs w:val="22"/>
        </w:rPr>
        <w:t>Общество имеет право продлить срок приема оферт.</w:t>
      </w:r>
    </w:p>
    <w:p w:rsidR="006D3D4C" w:rsidRDefault="006D3D4C" w:rsidP="006D3D4C">
      <w:pPr>
        <w:ind w:firstLine="851"/>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6D3D4C" w:rsidRPr="00A16341" w:rsidRDefault="006D3D4C" w:rsidP="006D3D4C">
      <w:pPr>
        <w:ind w:firstLine="851"/>
        <w:jc w:val="both"/>
      </w:pPr>
      <w:r w:rsidRPr="00A16341">
        <w:t>ОАО «</w:t>
      </w:r>
      <w:proofErr w:type="spellStart"/>
      <w:r w:rsidRPr="00A16341">
        <w:t>Славнефть</w:t>
      </w:r>
      <w:proofErr w:type="spellEnd"/>
      <w:r w:rsidRPr="00A16341">
        <w:t>-ЯНОС» ответит на Ваши письменные запросы, касающиеся разъяснений настоящего пре</w:t>
      </w:r>
      <w:r>
        <w:t>дложения, полученные не позднее</w:t>
      </w:r>
      <w:r w:rsidRPr="00A16341">
        <w:t xml:space="preserve"> «</w:t>
      </w:r>
      <w:r w:rsidR="00673D7A">
        <w:t>16</w:t>
      </w:r>
      <w:r w:rsidRPr="00A16341">
        <w:t>» _</w:t>
      </w:r>
      <w:r w:rsidR="00673D7A">
        <w:t>мая 2018</w:t>
      </w:r>
      <w:r w:rsidRPr="00A16341">
        <w:t xml:space="preserve"> года. Ответ с разъяснениями вместе с указанием сути поступившего запроса одновременно будет доведен до сведения всех пол</w:t>
      </w:r>
      <w:r>
        <w:t>учателей настоящего предложения</w:t>
      </w:r>
      <w:r w:rsidRPr="00A16341">
        <w:t xml:space="preserve"> без указания источника поступления.</w:t>
      </w:r>
    </w:p>
    <w:p w:rsidR="006D3D4C" w:rsidRDefault="006D3D4C" w:rsidP="006D3D4C">
      <w:pPr>
        <w:ind w:firstLine="851"/>
        <w:jc w:val="both"/>
      </w:pPr>
    </w:p>
    <w:p w:rsidR="006D3D4C" w:rsidRDefault="006D3D4C" w:rsidP="006D3D4C">
      <w:pPr>
        <w:spacing w:line="360" w:lineRule="auto"/>
        <w:ind w:firstLine="851"/>
        <w:jc w:val="both"/>
      </w:pPr>
      <w:r w:rsidRPr="00027555">
        <w:t>По вопросам технического характера обращаться:</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985"/>
        <w:gridCol w:w="1984"/>
        <w:gridCol w:w="3686"/>
      </w:tblGrid>
      <w:tr w:rsidR="006D3D4C" w:rsidRPr="00725289" w:rsidTr="00CB22E8">
        <w:tc>
          <w:tcPr>
            <w:tcW w:w="2376" w:type="dxa"/>
            <w:shd w:val="clear" w:color="auto" w:fill="auto"/>
          </w:tcPr>
          <w:p w:rsidR="006D3D4C" w:rsidRPr="001956F7" w:rsidRDefault="006D3D4C" w:rsidP="00CB22E8">
            <w:pPr>
              <w:ind w:firstLine="851"/>
              <w:jc w:val="center"/>
            </w:pPr>
            <w:r w:rsidRPr="001956F7">
              <w:t>Ф.И.О.</w:t>
            </w:r>
          </w:p>
        </w:tc>
        <w:tc>
          <w:tcPr>
            <w:tcW w:w="1985" w:type="dxa"/>
            <w:shd w:val="clear" w:color="auto" w:fill="auto"/>
          </w:tcPr>
          <w:p w:rsidR="006D3D4C" w:rsidRPr="001956F7" w:rsidRDefault="006D3D4C" w:rsidP="00CB22E8">
            <w:pPr>
              <w:ind w:firstLine="851"/>
              <w:jc w:val="center"/>
            </w:pPr>
            <w:r w:rsidRPr="001956F7">
              <w:t>Телефон</w:t>
            </w:r>
          </w:p>
        </w:tc>
        <w:tc>
          <w:tcPr>
            <w:tcW w:w="1984" w:type="dxa"/>
            <w:shd w:val="clear" w:color="auto" w:fill="auto"/>
          </w:tcPr>
          <w:p w:rsidR="006D3D4C" w:rsidRPr="001956F7" w:rsidRDefault="006D3D4C" w:rsidP="00CB22E8">
            <w:pPr>
              <w:ind w:firstLine="851"/>
              <w:jc w:val="center"/>
            </w:pPr>
            <w:r w:rsidRPr="001956F7">
              <w:t>Факс</w:t>
            </w:r>
          </w:p>
        </w:tc>
        <w:tc>
          <w:tcPr>
            <w:tcW w:w="3686" w:type="dxa"/>
            <w:shd w:val="clear" w:color="auto" w:fill="auto"/>
          </w:tcPr>
          <w:p w:rsidR="006D3D4C" w:rsidRPr="001956F7" w:rsidRDefault="006D3D4C" w:rsidP="00CB22E8">
            <w:pPr>
              <w:ind w:firstLine="851"/>
              <w:jc w:val="center"/>
              <w:rPr>
                <w:lang w:val="en-US"/>
              </w:rPr>
            </w:pPr>
            <w:r w:rsidRPr="001956F7">
              <w:rPr>
                <w:lang w:val="en-US"/>
              </w:rPr>
              <w:t>E-mail</w:t>
            </w:r>
          </w:p>
        </w:tc>
      </w:tr>
      <w:tr w:rsidR="006D3D4C" w:rsidRPr="00725289" w:rsidTr="00CB22E8">
        <w:tc>
          <w:tcPr>
            <w:tcW w:w="2376" w:type="dxa"/>
            <w:shd w:val="clear" w:color="auto" w:fill="auto"/>
            <w:vAlign w:val="center"/>
          </w:tcPr>
          <w:p w:rsidR="006D3D4C" w:rsidRPr="00725289" w:rsidRDefault="006D3D4C" w:rsidP="00CB22E8">
            <w:pPr>
              <w:jc w:val="center"/>
              <w:rPr>
                <w:sz w:val="22"/>
              </w:rPr>
            </w:pPr>
            <w:r w:rsidRPr="00725289">
              <w:rPr>
                <w:sz w:val="22"/>
              </w:rPr>
              <w:t>Цветова Анна Владимировна</w:t>
            </w:r>
          </w:p>
        </w:tc>
        <w:tc>
          <w:tcPr>
            <w:tcW w:w="1985" w:type="dxa"/>
            <w:shd w:val="clear" w:color="auto" w:fill="auto"/>
            <w:vAlign w:val="center"/>
          </w:tcPr>
          <w:p w:rsidR="006D3D4C" w:rsidRPr="00725289" w:rsidRDefault="006D3D4C" w:rsidP="00CB22E8">
            <w:pPr>
              <w:jc w:val="center"/>
              <w:rPr>
                <w:sz w:val="22"/>
              </w:rPr>
            </w:pPr>
            <w:r w:rsidRPr="00725289">
              <w:rPr>
                <w:sz w:val="22"/>
              </w:rPr>
              <w:t xml:space="preserve">(4852) </w:t>
            </w:r>
            <w:r>
              <w:rPr>
                <w:sz w:val="22"/>
              </w:rPr>
              <w:t>4</w:t>
            </w:r>
            <w:r w:rsidRPr="00725289">
              <w:rPr>
                <w:sz w:val="22"/>
              </w:rPr>
              <w:t>9-8</w:t>
            </w:r>
            <w:r>
              <w:rPr>
                <w:sz w:val="22"/>
              </w:rPr>
              <w:t>2-24</w:t>
            </w:r>
          </w:p>
        </w:tc>
        <w:tc>
          <w:tcPr>
            <w:tcW w:w="1984" w:type="dxa"/>
            <w:shd w:val="clear" w:color="auto" w:fill="auto"/>
            <w:vAlign w:val="center"/>
          </w:tcPr>
          <w:p w:rsidR="006D3D4C" w:rsidRPr="00725289" w:rsidRDefault="006D3D4C" w:rsidP="00CB22E8">
            <w:pPr>
              <w:jc w:val="center"/>
              <w:rPr>
                <w:sz w:val="22"/>
              </w:rPr>
            </w:pPr>
            <w:r w:rsidRPr="00725289">
              <w:rPr>
                <w:sz w:val="22"/>
              </w:rPr>
              <w:t>(4852) 44-03-43</w:t>
            </w:r>
          </w:p>
        </w:tc>
        <w:tc>
          <w:tcPr>
            <w:tcW w:w="3686" w:type="dxa"/>
            <w:shd w:val="clear" w:color="auto" w:fill="auto"/>
            <w:vAlign w:val="center"/>
          </w:tcPr>
          <w:p w:rsidR="006D3D4C" w:rsidRPr="00725289" w:rsidRDefault="006D3D4C" w:rsidP="00CB22E8">
            <w:pPr>
              <w:jc w:val="center"/>
              <w:rPr>
                <w:sz w:val="22"/>
                <w:lang w:val="en-US"/>
              </w:rPr>
            </w:pPr>
            <w:r w:rsidRPr="00725289">
              <w:rPr>
                <w:sz w:val="22"/>
                <w:lang w:val="en-US"/>
              </w:rPr>
              <w:t>TcvetovaAV@yanos.slavneft.ru</w:t>
            </w:r>
          </w:p>
        </w:tc>
      </w:tr>
    </w:tbl>
    <w:p w:rsidR="006D3D4C" w:rsidRDefault="006D3D4C" w:rsidP="006D3D4C">
      <w:pPr>
        <w:ind w:firstLine="851"/>
        <w:jc w:val="both"/>
        <w:rPr>
          <w:sz w:val="26"/>
          <w:szCs w:val="26"/>
        </w:rPr>
      </w:pPr>
    </w:p>
    <w:p w:rsidR="006D3D4C" w:rsidRDefault="006D3D4C" w:rsidP="006D3D4C">
      <w:pPr>
        <w:spacing w:line="360" w:lineRule="auto"/>
        <w:ind w:firstLine="851"/>
        <w:jc w:val="both"/>
      </w:pPr>
      <w:r w:rsidRPr="001956F7">
        <w:t>По вопросам организационного характера обращаться:</w:t>
      </w:r>
    </w:p>
    <w:p w:rsidR="00AF2B49" w:rsidRPr="007B6304" w:rsidRDefault="00AF2B49" w:rsidP="00AF2B49">
      <w:pPr>
        <w:ind w:firstLine="567"/>
        <w:jc w:val="both"/>
      </w:pPr>
      <w:r w:rsidRPr="007B6304">
        <w:t>Степанова Ольга Алексеевна, телефон (4852)-49-87-36, факс (4852)-49-89-38,</w:t>
      </w:r>
    </w:p>
    <w:p w:rsidR="00AF2B49" w:rsidRPr="00BE11D4" w:rsidRDefault="00AF2B49" w:rsidP="00AF2B49">
      <w:pPr>
        <w:ind w:firstLine="567"/>
        <w:jc w:val="both"/>
        <w:rPr>
          <w:sz w:val="22"/>
          <w:szCs w:val="22"/>
          <w:lang w:val="en-US"/>
        </w:rPr>
      </w:pPr>
      <w:proofErr w:type="gramStart"/>
      <w:r w:rsidRPr="007B6304">
        <w:rPr>
          <w:lang w:val="en-US"/>
        </w:rPr>
        <w:t>e-mail</w:t>
      </w:r>
      <w:proofErr w:type="gramEnd"/>
      <w:r w:rsidRPr="00453771">
        <w:rPr>
          <w:lang w:val="en-US"/>
        </w:rPr>
        <w:t>:</w:t>
      </w:r>
      <w:r w:rsidRPr="007B6304">
        <w:rPr>
          <w:lang w:val="en-US"/>
        </w:rPr>
        <w:t xml:space="preserve"> </w:t>
      </w:r>
      <w:hyperlink r:id="rId8" w:history="1">
        <w:r w:rsidRPr="007B6304">
          <w:rPr>
            <w:lang w:val="en-US"/>
          </w:rPr>
          <w:t>tender@yanos.slavneft.ru</w:t>
        </w:r>
      </w:hyperlink>
    </w:p>
    <w:p w:rsidR="00AF2B49" w:rsidRPr="00AF2B49" w:rsidRDefault="00AF2B49" w:rsidP="006D3D4C">
      <w:pPr>
        <w:spacing w:line="360" w:lineRule="auto"/>
        <w:ind w:firstLine="851"/>
        <w:jc w:val="both"/>
        <w:rPr>
          <w:lang w:val="en-US"/>
        </w:rPr>
      </w:pPr>
    </w:p>
    <w:p w:rsidR="006D3D4C" w:rsidRPr="00027555" w:rsidRDefault="006D3D4C" w:rsidP="006D3D4C">
      <w:pPr>
        <w:ind w:firstLine="851"/>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r>
        <w:t>http://refinery.yaroslavl.</w:t>
      </w:r>
      <w:r>
        <w:rPr>
          <w:lang w:val="en-US"/>
        </w:rPr>
        <w:t>s</w:t>
      </w:r>
      <w:r w:rsidRPr="00027555">
        <w:t>u/.</w:t>
      </w:r>
    </w:p>
    <w:p w:rsidR="006D3D4C" w:rsidRDefault="006D3D4C" w:rsidP="006D3D4C">
      <w:pPr>
        <w:ind w:firstLine="851"/>
        <w:jc w:val="both"/>
        <w:rPr>
          <w:b/>
        </w:rPr>
      </w:pPr>
    </w:p>
    <w:p w:rsidR="006D3D4C" w:rsidRDefault="006D3D4C" w:rsidP="006D3D4C">
      <w:pPr>
        <w:ind w:firstLine="851"/>
        <w:jc w:val="both"/>
        <w:rPr>
          <w:b/>
        </w:rPr>
      </w:pPr>
      <w:r w:rsidRPr="00FF6F38">
        <w:rPr>
          <w:b/>
        </w:rPr>
        <w:t>Внимание: настоящее предложение ни при каких обстоятельствах не может расцениваться как публичная оферта. Соответственно, ОАО «</w:t>
      </w:r>
      <w:proofErr w:type="spellStart"/>
      <w:r w:rsidRPr="00FF6F38">
        <w:rPr>
          <w:b/>
        </w:rPr>
        <w:t>Славнефть</w:t>
      </w:r>
      <w:proofErr w:type="spellEnd"/>
      <w:r w:rsidRPr="00FF6F38">
        <w:rPr>
          <w:b/>
        </w:rPr>
        <w:t>-ЯНОС»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6D3D4C" w:rsidRDefault="006D3D4C" w:rsidP="006D3D4C">
      <w:pPr>
        <w:ind w:firstLine="851"/>
        <w:jc w:val="both"/>
        <w:rPr>
          <w:rFonts w:cs="Arial"/>
          <w:szCs w:val="22"/>
        </w:rPr>
      </w:pPr>
    </w:p>
    <w:p w:rsidR="006D3D4C" w:rsidRDefault="006D3D4C" w:rsidP="006D3D4C">
      <w:pPr>
        <w:ind w:firstLine="851"/>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FF6F38">
        <w:t>ОАО «</w:t>
      </w:r>
      <w:proofErr w:type="spellStart"/>
      <w:r w:rsidRPr="00FF6F38">
        <w:t>Славнефть</w:t>
      </w:r>
      <w:proofErr w:type="spellEnd"/>
      <w:r w:rsidRPr="00FF6F38">
        <w:t>-ЯНОС»</w:t>
      </w:r>
      <w:r>
        <w:t xml:space="preserve"> </w:t>
      </w:r>
      <w:r w:rsidRPr="00AF3240">
        <w:rPr>
          <w:rFonts w:cs="Arial"/>
          <w:szCs w:val="22"/>
        </w:rPr>
        <w:t xml:space="preserve">на официальном сайте не позднее следующего рабочего дня после утверждения такого решения Тендерной комиссией. </w:t>
      </w:r>
    </w:p>
    <w:p w:rsidR="006D3D4C" w:rsidRDefault="006D3D4C" w:rsidP="006D3D4C">
      <w:pPr>
        <w:ind w:firstLine="851"/>
        <w:jc w:val="both"/>
        <w:rPr>
          <w:rFonts w:cs="Arial"/>
          <w:szCs w:val="22"/>
        </w:rPr>
      </w:pPr>
    </w:p>
    <w:p w:rsidR="006D3D4C" w:rsidRPr="00AF3240" w:rsidRDefault="006D3D4C" w:rsidP="006D3D4C">
      <w:pPr>
        <w:ind w:firstLine="851"/>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6D3D4C" w:rsidRPr="00AF3240" w:rsidRDefault="006D3D4C" w:rsidP="006D3D4C">
      <w:pPr>
        <w:pStyle w:val="aa"/>
        <w:numPr>
          <w:ilvl w:val="1"/>
          <w:numId w:val="4"/>
        </w:numPr>
        <w:ind w:left="22" w:firstLine="829"/>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6D3D4C" w:rsidRPr="00AF3240" w:rsidRDefault="006D3D4C" w:rsidP="006D3D4C">
      <w:pPr>
        <w:pStyle w:val="aa"/>
        <w:numPr>
          <w:ilvl w:val="1"/>
          <w:numId w:val="4"/>
        </w:numPr>
        <w:ind w:left="22" w:firstLine="829"/>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настоящем </w:t>
      </w:r>
      <w:r>
        <w:rPr>
          <w:rFonts w:cs="Arial"/>
          <w:szCs w:val="22"/>
        </w:rPr>
        <w:t>п</w:t>
      </w:r>
      <w:r w:rsidRPr="00AF3240">
        <w:rPr>
          <w:rFonts w:cs="Arial"/>
          <w:szCs w:val="22"/>
        </w:rPr>
        <w:t>редложении делать оферты;</w:t>
      </w:r>
    </w:p>
    <w:p w:rsidR="006D3D4C" w:rsidRPr="00AF3240" w:rsidRDefault="006D3D4C" w:rsidP="006D3D4C">
      <w:pPr>
        <w:pStyle w:val="aa"/>
        <w:numPr>
          <w:ilvl w:val="1"/>
          <w:numId w:val="4"/>
        </w:numPr>
        <w:ind w:left="22" w:firstLine="829"/>
        <w:contextualSpacing w:val="0"/>
        <w:jc w:val="both"/>
        <w:rPr>
          <w:rFonts w:cs="Arial"/>
          <w:szCs w:val="22"/>
        </w:rPr>
      </w:pPr>
      <w:r w:rsidRPr="00AF3240">
        <w:rPr>
          <w:rFonts w:cs="Arial"/>
          <w:szCs w:val="22"/>
        </w:rPr>
        <w:t>все поданные оферты отклонены.</w:t>
      </w:r>
    </w:p>
    <w:p w:rsidR="006D3D4C" w:rsidRDefault="006D3D4C" w:rsidP="006D3D4C">
      <w:pPr>
        <w:ind w:firstLine="851"/>
        <w:jc w:val="both"/>
        <w:rPr>
          <w:rFonts w:cs="Arial"/>
          <w:szCs w:val="22"/>
        </w:rPr>
      </w:pPr>
    </w:p>
    <w:p w:rsidR="006D3D4C" w:rsidRDefault="006D3D4C" w:rsidP="006D3D4C">
      <w:pPr>
        <w:ind w:firstLine="851"/>
        <w:jc w:val="both"/>
        <w:rPr>
          <w:rFonts w:cs="Arial"/>
          <w:szCs w:val="22"/>
        </w:rPr>
      </w:pPr>
      <w:r w:rsidRPr="000238B0">
        <w:rPr>
          <w:rFonts w:cs="Arial"/>
          <w:b/>
          <w:szCs w:val="22"/>
        </w:rPr>
        <w:t>Внимание:</w:t>
      </w:r>
      <w:r w:rsidRPr="00AF3240">
        <w:rPr>
          <w:rFonts w:cs="Arial"/>
          <w:szCs w:val="22"/>
        </w:rPr>
        <w:t xml:space="preserve"> участник закупки может быть признан победителем, только если он имеет статус «аккредитован» на дату принятия решения о признании победителем.</w:t>
      </w:r>
    </w:p>
    <w:p w:rsidR="006D3D4C" w:rsidRPr="00AF3240" w:rsidRDefault="006D3D4C" w:rsidP="006D3D4C">
      <w:pPr>
        <w:ind w:firstLine="851"/>
        <w:jc w:val="both"/>
        <w:rPr>
          <w:rFonts w:cs="Arial"/>
          <w:szCs w:val="22"/>
        </w:rPr>
      </w:pPr>
    </w:p>
    <w:p w:rsidR="006D3D4C" w:rsidRPr="00AF3240" w:rsidRDefault="006D3D4C" w:rsidP="006D3D4C">
      <w:pPr>
        <w:ind w:firstLine="851"/>
        <w:jc w:val="both"/>
        <w:rPr>
          <w:rFonts w:cs="Arial"/>
          <w:szCs w:val="22"/>
        </w:rPr>
      </w:pPr>
      <w:r w:rsidRPr="00AF3240">
        <w:rPr>
          <w:rFonts w:cs="Arial"/>
          <w:szCs w:val="22"/>
        </w:rPr>
        <w:lastRenderedPageBreak/>
        <w:t>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w:t>
      </w:r>
      <w:r>
        <w:rPr>
          <w:rFonts w:cs="Arial"/>
          <w:szCs w:val="22"/>
        </w:rPr>
        <w:t xml:space="preserve"> сайте </w:t>
      </w:r>
      <w:proofErr w:type="gramStart"/>
      <w:r>
        <w:rPr>
          <w:rFonts w:cs="Arial"/>
          <w:szCs w:val="22"/>
        </w:rPr>
        <w:t>Общества</w:t>
      </w:r>
      <w:r w:rsidRPr="00AF3240">
        <w:rPr>
          <w:rFonts w:cs="Arial"/>
          <w:szCs w:val="22"/>
        </w:rPr>
        <w:t xml:space="preserve">  </w:t>
      </w:r>
      <w:r>
        <w:t>http://refinery.yaroslavl.s</w:t>
      </w:r>
      <w:r w:rsidRPr="00027555">
        <w:t>u/</w:t>
      </w:r>
      <w:proofErr w:type="gramEnd"/>
      <w:r>
        <w:t>.</w:t>
      </w:r>
    </w:p>
    <w:p w:rsidR="006D3D4C" w:rsidRDefault="006D3D4C" w:rsidP="006D3D4C">
      <w:pPr>
        <w:ind w:firstLine="851"/>
        <w:jc w:val="both"/>
        <w:rPr>
          <w:rFonts w:cs="Arial"/>
          <w:szCs w:val="22"/>
        </w:rPr>
      </w:pPr>
      <w:r w:rsidRPr="00AF3240">
        <w:rPr>
          <w:rFonts w:cs="Arial"/>
          <w:szCs w:val="22"/>
        </w:rP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w:t>
      </w:r>
      <w:r w:rsidRPr="00AF3240">
        <w:rPr>
          <w:szCs w:val="22"/>
        </w:rPr>
        <w:t xml:space="preserve">в составе технической части оферты </w:t>
      </w:r>
      <w:r w:rsidRPr="00AF3240">
        <w:rPr>
          <w:rFonts w:cs="Arial"/>
          <w:szCs w:val="22"/>
        </w:rPr>
        <w:t>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rPr>
          <w:rFonts w:cs="Arial"/>
          <w:szCs w:val="22"/>
        </w:rPr>
        <w:t xml:space="preserve"> </w:t>
      </w:r>
      <w:r w:rsidR="00D871E7">
        <w:t>http://refinery.yaroslavl.s</w:t>
      </w:r>
      <w:r w:rsidR="00D871E7" w:rsidRPr="00027555">
        <w:t>u/</w:t>
      </w:r>
      <w:r w:rsidR="00D871E7">
        <w:t>.</w:t>
      </w:r>
    </w:p>
    <w:p w:rsidR="006D3D4C" w:rsidRDefault="006D3D4C" w:rsidP="006D3D4C">
      <w:pPr>
        <w:ind w:firstLine="851"/>
        <w:jc w:val="both"/>
        <w:rPr>
          <w:rFonts w:cs="Arial"/>
          <w:szCs w:val="22"/>
        </w:rPr>
      </w:pPr>
      <w:r w:rsidRPr="00AF3240">
        <w:rPr>
          <w:rFonts w:cs="Arial"/>
          <w:szCs w:val="22"/>
        </w:rPr>
        <w:t xml:space="preserve">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w:t>
      </w:r>
      <w:r w:rsidRPr="00FF6F38">
        <w:t>ОАО «</w:t>
      </w:r>
      <w:proofErr w:type="spellStart"/>
      <w:r w:rsidRPr="00FF6F38">
        <w:t>Славнефть</w:t>
      </w:r>
      <w:proofErr w:type="spellEnd"/>
      <w:r w:rsidRPr="00FF6F38">
        <w:t>-ЯНОС»</w:t>
      </w:r>
      <w:r>
        <w:t xml:space="preserve"> </w:t>
      </w:r>
      <w:r w:rsidRPr="00AF3240">
        <w:rPr>
          <w:rFonts w:cs="Arial"/>
          <w:szCs w:val="22"/>
        </w:rPr>
        <w:t>не гарантирует рассмотрение документов в срок, позволяющий такому участнику закупки стать победителем процедуры закупки.</w:t>
      </w:r>
    </w:p>
    <w:p w:rsidR="006D3D4C" w:rsidRPr="00D84A1A" w:rsidRDefault="006D3D4C" w:rsidP="006D3D4C">
      <w:pPr>
        <w:ind w:firstLine="851"/>
        <w:jc w:val="both"/>
        <w:rPr>
          <w:rFonts w:cs="Arial"/>
          <w:szCs w:val="22"/>
        </w:rPr>
      </w:pPr>
      <w:r w:rsidRPr="00D84A1A">
        <w:t>В случае если на дату принятия решения о признании победителем контрагент имеет со стороны ОАО «</w:t>
      </w:r>
      <w:proofErr w:type="spellStart"/>
      <w:r w:rsidRPr="00D84A1A">
        <w:t>Славнефть</w:t>
      </w:r>
      <w:proofErr w:type="spellEnd"/>
      <w:r w:rsidRPr="00D84A1A">
        <w:t>-ЯНОС» неурегулированные претензии, предъявленные ему последним не позднее даты публикации ПДО (с приложениями) на интернет-сайте ОАО «</w:t>
      </w:r>
      <w:proofErr w:type="spellStart"/>
      <w:r w:rsidRPr="00D84A1A">
        <w:t>Славнефть</w:t>
      </w:r>
      <w:proofErr w:type="spellEnd"/>
      <w:r w:rsidRPr="00D84A1A">
        <w:t>-ЯНОС», Общество оставляет за собой право не признавать данного контрагента победителем тендера</w:t>
      </w:r>
      <w:r w:rsidRPr="00D84A1A">
        <w:rPr>
          <w:rFonts w:eastAsia="Calibri"/>
          <w:lang w:eastAsia="en-US"/>
        </w:rPr>
        <w:t>.</w:t>
      </w:r>
    </w:p>
    <w:p w:rsidR="006D3D4C" w:rsidRPr="00AF3240" w:rsidRDefault="006D3D4C" w:rsidP="006D3D4C">
      <w:pPr>
        <w:ind w:firstLine="851"/>
        <w:jc w:val="both"/>
        <w:rPr>
          <w:szCs w:val="22"/>
        </w:rPr>
      </w:pPr>
      <w:r w:rsidRPr="00AF3240">
        <w:rPr>
          <w:szCs w:val="22"/>
        </w:rPr>
        <w:t xml:space="preserve">Участник закупки вправе обжаловать в Конкурсной комиссии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 xml:space="preserve">действия (бездействие) </w:t>
      </w:r>
      <w:r w:rsidRPr="00FF6F38">
        <w:t>ОАО «</w:t>
      </w:r>
      <w:proofErr w:type="spellStart"/>
      <w:r w:rsidRPr="00FF6F38">
        <w:t>Славнефть</w:t>
      </w:r>
      <w:proofErr w:type="spellEnd"/>
      <w:r w:rsidRPr="00FF6F38">
        <w:t>-ЯНОС»</w:t>
      </w:r>
      <w:r>
        <w:t xml:space="preserve"> </w:t>
      </w:r>
      <w:r w:rsidRPr="00AF3240">
        <w:rPr>
          <w:szCs w:val="22"/>
        </w:rPr>
        <w:t xml:space="preserve">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w:t>
      </w:r>
      <w:r w:rsidRPr="00FF6F38">
        <w:t>ОАО «</w:t>
      </w:r>
      <w:proofErr w:type="spellStart"/>
      <w:r w:rsidRPr="00FF6F38">
        <w:t>Славнефть</w:t>
      </w:r>
      <w:proofErr w:type="spellEnd"/>
      <w:r w:rsidRPr="00FF6F38">
        <w:t>-ЯНОС»</w:t>
      </w:r>
      <w:r>
        <w:t xml:space="preserve"> </w:t>
      </w:r>
      <w:r w:rsidRPr="00AF3240">
        <w:rPr>
          <w:szCs w:val="22"/>
        </w:rPr>
        <w:t xml:space="preserve">и не позднее, чем через 10 (Десять) рабочих дней со дня размещения информации о результатах тендера на интернет-сайте </w:t>
      </w:r>
      <w:r w:rsidRPr="00FF6F38">
        <w:t>ОАО «</w:t>
      </w:r>
      <w:proofErr w:type="spellStart"/>
      <w:r w:rsidRPr="00FF6F38">
        <w:t>Славнефть</w:t>
      </w:r>
      <w:proofErr w:type="spellEnd"/>
      <w:r w:rsidRPr="00FF6F38">
        <w:t>-ЯНОС»</w:t>
      </w:r>
      <w:r w:rsidRPr="00AF3240">
        <w:rPr>
          <w:szCs w:val="22"/>
        </w:rPr>
        <w:t>.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6D3D4C" w:rsidRPr="00AF3240" w:rsidRDefault="006D3D4C" w:rsidP="006D3D4C">
      <w:pPr>
        <w:ind w:firstLine="851"/>
        <w:jc w:val="both"/>
        <w:rPr>
          <w:szCs w:val="22"/>
        </w:rPr>
      </w:pPr>
      <w:r w:rsidRPr="00AF3240">
        <w:rPr>
          <w:szCs w:val="22"/>
        </w:rPr>
        <w:t xml:space="preserve">Жалоба в письменном виде направляется в Тендерный комитет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по адресу</w:t>
      </w:r>
      <w:r>
        <w:rPr>
          <w:szCs w:val="22"/>
        </w:rPr>
        <w:t>:</w:t>
      </w:r>
      <w:r w:rsidRPr="00AF3240">
        <w:rPr>
          <w:szCs w:val="22"/>
        </w:rPr>
        <w:t xml:space="preserve"> </w:t>
      </w:r>
      <w:r w:rsidRPr="00D2081D">
        <w:rPr>
          <w:color w:val="000000"/>
        </w:rPr>
        <w:t>1500</w:t>
      </w:r>
      <w:r>
        <w:rPr>
          <w:color w:val="000000"/>
        </w:rPr>
        <w:t xml:space="preserve">23, г. Ярославль, </w:t>
      </w:r>
      <w:r w:rsidRPr="00D2081D">
        <w:rPr>
          <w:color w:val="000000"/>
        </w:rPr>
        <w:t>Московский пр., д.130</w:t>
      </w:r>
      <w:r w:rsidRPr="00D2081D">
        <w:t xml:space="preserve">, </w:t>
      </w:r>
      <w:r w:rsidRPr="00DF1727">
        <w:rPr>
          <w:b/>
        </w:rPr>
        <w:t>в Тендерный комитет</w:t>
      </w:r>
      <w:r w:rsidRPr="00AF3240">
        <w:rPr>
          <w:szCs w:val="22"/>
        </w:rPr>
        <w:t xml:space="preserve">. В жалобе указываются: обжалуемое вынесенное решение </w:t>
      </w:r>
      <w:r w:rsidRPr="00FF6F38">
        <w:t>ОАО «</w:t>
      </w:r>
      <w:proofErr w:type="spellStart"/>
      <w:r w:rsidRPr="00FF6F38">
        <w:t>Славнефть</w:t>
      </w:r>
      <w:proofErr w:type="spellEnd"/>
      <w:r w:rsidRPr="00FF6F38">
        <w:t>-ЯНОС»</w:t>
      </w:r>
      <w:r w:rsidRPr="00AF3240">
        <w:rPr>
          <w:szCs w:val="22"/>
        </w:rPr>
        <w:t xml:space="preserve">, обжалуемые действия (бездействие) </w:t>
      </w:r>
      <w:r w:rsidRPr="00FF6F38">
        <w:t>ОАО «</w:t>
      </w:r>
      <w:proofErr w:type="spellStart"/>
      <w:r w:rsidRPr="00FF6F38">
        <w:t>Славнефть</w:t>
      </w:r>
      <w:proofErr w:type="spellEnd"/>
      <w:r w:rsidRPr="00FF6F38">
        <w:t>-ЯНОС»</w:t>
      </w:r>
      <w:r w:rsidRPr="00AF3240">
        <w:rPr>
          <w:szCs w:val="22"/>
        </w:rPr>
        <w:t>;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6D3D4C" w:rsidRPr="00AF3240" w:rsidRDefault="006D3D4C" w:rsidP="006D3D4C">
      <w:pPr>
        <w:ind w:firstLine="851"/>
        <w:jc w:val="both"/>
        <w:rPr>
          <w:rFonts w:cs="Arial"/>
          <w:szCs w:val="22"/>
        </w:rPr>
      </w:pPr>
      <w:r w:rsidRPr="00AF3240">
        <w:rPr>
          <w:szCs w:val="22"/>
        </w:rPr>
        <w:t xml:space="preserve">Решения, принятые по результатам рассмотрения жалобы, доводятся до участника закупки в течение не более 45 (Сорока пяти) календарных дней со дня ее получения. </w:t>
      </w:r>
    </w:p>
    <w:p w:rsidR="006D3D4C" w:rsidRPr="00132815" w:rsidRDefault="006D3D4C" w:rsidP="006D3D4C">
      <w:pPr>
        <w:ind w:firstLine="851"/>
        <w:jc w:val="both"/>
        <w:rPr>
          <w:szCs w:val="22"/>
        </w:rPr>
      </w:pPr>
      <w:r w:rsidRPr="00132815">
        <w:rPr>
          <w:szCs w:val="22"/>
        </w:rPr>
        <w:t>Сообщаем, что в целях выявления и предупреждения фактов коррупции, мошенничества и иных злоупотреблений ОАО «</w:t>
      </w:r>
      <w:proofErr w:type="spellStart"/>
      <w:r w:rsidRPr="00132815">
        <w:rPr>
          <w:szCs w:val="22"/>
        </w:rPr>
        <w:t>Славнефть</w:t>
      </w:r>
      <w:proofErr w:type="spellEnd"/>
      <w:r w:rsidRPr="00132815">
        <w:rPr>
          <w:szCs w:val="22"/>
        </w:rPr>
        <w:t>-ЯНОС»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ОАО «</w:t>
      </w:r>
      <w:proofErr w:type="spellStart"/>
      <w:r w:rsidRPr="00132815">
        <w:rPr>
          <w:szCs w:val="22"/>
        </w:rPr>
        <w:t>Славнефть</w:t>
      </w:r>
      <w:proofErr w:type="spellEnd"/>
      <w:r w:rsidRPr="00132815">
        <w:rPr>
          <w:szCs w:val="22"/>
        </w:rPr>
        <w:t>-ЯНОС», так и в отношении них. Телефон «Горячей линии»: +7 (4852) 49-93-33, электронная почта hotline@yanos.slavneft.ru</w:t>
      </w:r>
    </w:p>
    <w:p w:rsidR="006D3D4C" w:rsidRDefault="006D3D4C" w:rsidP="006D3D4C">
      <w:pPr>
        <w:ind w:firstLine="851"/>
      </w:pPr>
    </w:p>
    <w:p w:rsidR="006D3D4C" w:rsidRDefault="006D3D4C" w:rsidP="006D3D4C">
      <w:pPr>
        <w:ind w:firstLine="851"/>
      </w:pPr>
      <w:r w:rsidRPr="00AF3240">
        <w:t xml:space="preserve">Перечень документов в составе </w:t>
      </w:r>
      <w:r>
        <w:t>ПДО:</w:t>
      </w:r>
    </w:p>
    <w:p w:rsidR="006D3D4C" w:rsidRPr="00954599" w:rsidRDefault="006D3D4C" w:rsidP="001445C0">
      <w:pPr>
        <w:pStyle w:val="aa"/>
        <w:numPr>
          <w:ilvl w:val="0"/>
          <w:numId w:val="6"/>
        </w:numPr>
        <w:ind w:left="0" w:firstLine="851"/>
      </w:pPr>
      <w:r w:rsidRPr="00783C57">
        <w:t>Извещение о проведении тендера (настоящий документ</w:t>
      </w:r>
      <w:r w:rsidRPr="00954599">
        <w:t>) на 6 л. в 1 экз.;</w:t>
      </w:r>
    </w:p>
    <w:p w:rsidR="006D3D4C" w:rsidRPr="00810FF3" w:rsidRDefault="006D3D4C" w:rsidP="001445C0">
      <w:pPr>
        <w:pStyle w:val="aa"/>
        <w:numPr>
          <w:ilvl w:val="0"/>
          <w:numId w:val="6"/>
        </w:numPr>
        <w:ind w:left="0" w:firstLine="851"/>
      </w:pPr>
      <w:r>
        <w:t>Форма 2 - «</w:t>
      </w:r>
      <w:r w:rsidRPr="00954599">
        <w:t>Требования к предмету оферты</w:t>
      </w:r>
      <w:r w:rsidRPr="00810FF3">
        <w:t xml:space="preserve">» </w:t>
      </w:r>
      <w:r w:rsidR="001445C0" w:rsidRPr="009715EB">
        <w:t xml:space="preserve">на </w:t>
      </w:r>
      <w:r w:rsidR="009715EB">
        <w:t>279</w:t>
      </w:r>
      <w:r w:rsidR="00810FF3" w:rsidRPr="009715EB">
        <w:t xml:space="preserve"> </w:t>
      </w:r>
      <w:r w:rsidRPr="009715EB">
        <w:t xml:space="preserve">л. </w:t>
      </w:r>
      <w:r w:rsidRPr="00810FF3">
        <w:t>в 1 экз.;</w:t>
      </w:r>
    </w:p>
    <w:p w:rsidR="006D3D4C" w:rsidRPr="00783C57" w:rsidRDefault="006D3D4C" w:rsidP="001445C0">
      <w:pPr>
        <w:pStyle w:val="aa"/>
        <w:numPr>
          <w:ilvl w:val="0"/>
          <w:numId w:val="6"/>
        </w:numPr>
        <w:ind w:left="0" w:firstLine="851"/>
      </w:pPr>
      <w:r>
        <w:t>Форма 3 - п</w:t>
      </w:r>
      <w:r w:rsidRPr="00783C57">
        <w:t xml:space="preserve">роект договора на </w:t>
      </w:r>
      <w:r w:rsidRPr="00BC72D7">
        <w:t>1</w:t>
      </w:r>
      <w:r w:rsidR="003E1A33" w:rsidRPr="00BC72D7">
        <w:t>4</w:t>
      </w:r>
      <w:r w:rsidRPr="00BC72D7">
        <w:t xml:space="preserve"> л. в 1</w:t>
      </w:r>
      <w:r w:rsidRPr="00F612E5">
        <w:rPr>
          <w:color w:val="FF0000"/>
        </w:rPr>
        <w:t xml:space="preserve"> </w:t>
      </w:r>
      <w:r w:rsidRPr="00783C57">
        <w:t>экз.;</w:t>
      </w:r>
    </w:p>
    <w:p w:rsidR="006D3D4C" w:rsidRPr="00027555" w:rsidRDefault="006D3D4C" w:rsidP="001445C0">
      <w:pPr>
        <w:pStyle w:val="aa"/>
        <w:numPr>
          <w:ilvl w:val="0"/>
          <w:numId w:val="6"/>
        </w:numPr>
        <w:suppressAutoHyphens/>
        <w:ind w:left="0" w:firstLine="851"/>
      </w:pPr>
      <w:r>
        <w:t xml:space="preserve">Формы для заполнения участником тендерной процедуры №№ 4, 5, 7, </w:t>
      </w:r>
      <w:r w:rsidR="00F612E5">
        <w:t>8, 9</w:t>
      </w:r>
      <w:r w:rsidR="00F90502">
        <w:t xml:space="preserve"> </w:t>
      </w:r>
      <w:r w:rsidR="002C163F" w:rsidRPr="00E25094">
        <w:t xml:space="preserve">на </w:t>
      </w:r>
      <w:r w:rsidR="00E25094" w:rsidRPr="00E25094">
        <w:t>7</w:t>
      </w:r>
      <w:r w:rsidRPr="00E25094">
        <w:t xml:space="preserve"> л. в </w:t>
      </w:r>
      <w:r>
        <w:t>1 экз.;</w:t>
      </w:r>
    </w:p>
    <w:p w:rsidR="006D3D4C" w:rsidRPr="00954599" w:rsidRDefault="006D3D4C" w:rsidP="001445C0">
      <w:pPr>
        <w:pStyle w:val="aa"/>
        <w:numPr>
          <w:ilvl w:val="0"/>
          <w:numId w:val="6"/>
        </w:numPr>
        <w:ind w:left="0" w:firstLine="851"/>
      </w:pPr>
      <w:r w:rsidRPr="00954599">
        <w:t xml:space="preserve">Форма </w:t>
      </w:r>
      <w:r w:rsidR="00F90502">
        <w:t>6</w:t>
      </w:r>
      <w:r w:rsidR="00504977">
        <w:t>т</w:t>
      </w:r>
      <w:r w:rsidR="00F90502">
        <w:t xml:space="preserve"> - </w:t>
      </w:r>
      <w:r w:rsidRPr="00954599">
        <w:t xml:space="preserve">«Техническое предложение» </w:t>
      </w:r>
      <w:r w:rsidRPr="00FE0FEC">
        <w:t xml:space="preserve">на </w:t>
      </w:r>
      <w:r w:rsidR="00FE0FEC" w:rsidRPr="00FE0FEC">
        <w:t>2</w:t>
      </w:r>
      <w:r w:rsidRPr="00FE0FEC">
        <w:t xml:space="preserve"> л. в 1 </w:t>
      </w:r>
      <w:r w:rsidRPr="00954599">
        <w:t>экз.;</w:t>
      </w:r>
    </w:p>
    <w:p w:rsidR="006D3D4C" w:rsidRDefault="006D3D4C" w:rsidP="001445C0">
      <w:pPr>
        <w:pStyle w:val="aa"/>
        <w:numPr>
          <w:ilvl w:val="0"/>
          <w:numId w:val="6"/>
        </w:numPr>
        <w:ind w:left="0" w:firstLine="851"/>
      </w:pPr>
      <w:r w:rsidRPr="00954599">
        <w:t xml:space="preserve">Форма </w:t>
      </w:r>
      <w:r w:rsidR="00504977">
        <w:t>6к</w:t>
      </w:r>
      <w:r w:rsidR="00F90502">
        <w:t xml:space="preserve"> - </w:t>
      </w:r>
      <w:r w:rsidRPr="00954599">
        <w:t xml:space="preserve">«Коммерческое предложение» </w:t>
      </w:r>
      <w:r w:rsidRPr="00FE0FEC">
        <w:t xml:space="preserve">на </w:t>
      </w:r>
      <w:r w:rsidR="00FE0FEC" w:rsidRPr="00FE0FEC">
        <w:t>2</w:t>
      </w:r>
      <w:r w:rsidRPr="00FE0FEC">
        <w:t xml:space="preserve"> л. в </w:t>
      </w:r>
      <w:r w:rsidRPr="00630144">
        <w:t xml:space="preserve">1 </w:t>
      </w:r>
      <w:r w:rsidRPr="00954599">
        <w:t>экз.;</w:t>
      </w:r>
    </w:p>
    <w:p w:rsidR="00B77166" w:rsidRPr="00654A1C" w:rsidRDefault="00B77166" w:rsidP="00B77166">
      <w:pPr>
        <w:ind w:left="851"/>
      </w:pPr>
    </w:p>
    <w:p w:rsidR="006D3D4C" w:rsidRPr="00AF3240" w:rsidRDefault="006D3D4C" w:rsidP="006D3D4C"/>
    <w:p w:rsidR="006D3D4C" w:rsidRDefault="006D3D4C" w:rsidP="006D3D4C"/>
    <w:p w:rsidR="006D3D4C" w:rsidRDefault="006D3D4C" w:rsidP="006D3D4C"/>
    <w:p w:rsidR="006D3D4C" w:rsidRDefault="006D3D4C" w:rsidP="006D3D4C">
      <w:r>
        <w:t>Директор по снабжению</w:t>
      </w:r>
      <w:r>
        <w:tab/>
      </w:r>
      <w:r>
        <w:tab/>
      </w:r>
      <w:r>
        <w:tab/>
      </w:r>
      <w:r>
        <w:tab/>
      </w:r>
      <w:r>
        <w:tab/>
      </w:r>
      <w:r>
        <w:tab/>
        <w:t xml:space="preserve">Д.Ю. </w:t>
      </w:r>
      <w:proofErr w:type="spellStart"/>
      <w:r>
        <w:t>Уржумов</w:t>
      </w:r>
      <w:proofErr w:type="spellEnd"/>
    </w:p>
    <w:p w:rsidR="009958C2" w:rsidRDefault="009958C2"/>
    <w:sectPr w:rsidR="009958C2" w:rsidSect="001445C0">
      <w:headerReference w:type="default" r:id="rId9"/>
      <w:footerReference w:type="even" r:id="rId10"/>
      <w:footerReference w:type="default" r:id="rId11"/>
      <w:pgSz w:w="11906" w:h="16838" w:code="9"/>
      <w:pgMar w:top="1134" w:right="567" w:bottom="1134"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56" w:rsidRDefault="00C86856">
      <w:r>
        <w:separator/>
      </w:r>
    </w:p>
  </w:endnote>
  <w:endnote w:type="continuationSeparator" w:id="0">
    <w:p w:rsidR="00C86856" w:rsidRDefault="00C8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40F" w:rsidRDefault="00B9434D" w:rsidP="002F6EF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1440F" w:rsidRDefault="005224B0" w:rsidP="002F6EF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50840"/>
      <w:docPartObj>
        <w:docPartGallery w:val="Page Numbers (Bottom of Page)"/>
        <w:docPartUnique/>
      </w:docPartObj>
    </w:sdtPr>
    <w:sdtEndPr/>
    <w:sdtContent>
      <w:p w:rsidR="001445C0" w:rsidRDefault="001445C0">
        <w:pPr>
          <w:pStyle w:val="a4"/>
          <w:jc w:val="center"/>
        </w:pPr>
        <w:r>
          <w:fldChar w:fldCharType="begin"/>
        </w:r>
        <w:r>
          <w:instrText>PAGE   \* MERGEFORMAT</w:instrText>
        </w:r>
        <w:r>
          <w:fldChar w:fldCharType="separate"/>
        </w:r>
        <w:r w:rsidR="005224B0">
          <w:rPr>
            <w:noProof/>
          </w:rPr>
          <w:t>7</w:t>
        </w:r>
        <w:r>
          <w:fldChar w:fldCharType="end"/>
        </w:r>
      </w:p>
    </w:sdtContent>
  </w:sdt>
  <w:p w:rsidR="001445C0" w:rsidRDefault="001445C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56" w:rsidRDefault="00C86856">
      <w:r>
        <w:separator/>
      </w:r>
    </w:p>
  </w:footnote>
  <w:footnote w:type="continuationSeparator" w:id="0">
    <w:p w:rsidR="00C86856" w:rsidRDefault="00C86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40F" w:rsidRDefault="005224B0" w:rsidP="000B1C12">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97FC7"/>
    <w:multiLevelType w:val="hybridMultilevel"/>
    <w:tmpl w:val="9B62A2AC"/>
    <w:lvl w:ilvl="0" w:tplc="0419000F">
      <w:start w:val="1"/>
      <w:numFmt w:val="decimal"/>
      <w:lvlText w:val="%1."/>
      <w:lvlJc w:val="left"/>
      <w:pPr>
        <w:ind w:left="1353"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2FBB68A4"/>
    <w:multiLevelType w:val="hybridMultilevel"/>
    <w:tmpl w:val="739CA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6A0F06F3"/>
    <w:multiLevelType w:val="hybridMultilevel"/>
    <w:tmpl w:val="94B804A8"/>
    <w:lvl w:ilvl="0" w:tplc="A1DCFA86">
      <w:start w:val="1"/>
      <w:numFmt w:val="bullet"/>
      <w:pStyle w:val="a"/>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BAB3C67"/>
    <w:multiLevelType w:val="hybridMultilevel"/>
    <w:tmpl w:val="7E6EC624"/>
    <w:lvl w:ilvl="0" w:tplc="AF9A16C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E8C0CA8"/>
    <w:multiLevelType w:val="hybridMultilevel"/>
    <w:tmpl w:val="8548AADA"/>
    <w:lvl w:ilvl="0" w:tplc="04190001">
      <w:start w:val="1"/>
      <w:numFmt w:val="bullet"/>
      <w:lvlText w:val=""/>
      <w:lvlJc w:val="left"/>
      <w:pPr>
        <w:ind w:left="720" w:hanging="360"/>
      </w:pPr>
      <w:rPr>
        <w:rFonts w:ascii="Symbol" w:hAnsi="Symbol"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A6"/>
    <w:rsid w:val="00077D51"/>
    <w:rsid w:val="00096358"/>
    <w:rsid w:val="000A7D3A"/>
    <w:rsid w:val="001445C0"/>
    <w:rsid w:val="001665CC"/>
    <w:rsid w:val="002248D7"/>
    <w:rsid w:val="002372E0"/>
    <w:rsid w:val="002A0845"/>
    <w:rsid w:val="002C163F"/>
    <w:rsid w:val="003E1A33"/>
    <w:rsid w:val="00501B0E"/>
    <w:rsid w:val="00504977"/>
    <w:rsid w:val="005068A0"/>
    <w:rsid w:val="005224B0"/>
    <w:rsid w:val="005665C4"/>
    <w:rsid w:val="00630144"/>
    <w:rsid w:val="00630A56"/>
    <w:rsid w:val="00661B7D"/>
    <w:rsid w:val="00673D7A"/>
    <w:rsid w:val="006D3D4C"/>
    <w:rsid w:val="007A5C70"/>
    <w:rsid w:val="00810FF3"/>
    <w:rsid w:val="00825C0B"/>
    <w:rsid w:val="00897286"/>
    <w:rsid w:val="008F07AC"/>
    <w:rsid w:val="00923C91"/>
    <w:rsid w:val="009715EB"/>
    <w:rsid w:val="009958C2"/>
    <w:rsid w:val="009B1E59"/>
    <w:rsid w:val="00A83B63"/>
    <w:rsid w:val="00A978A6"/>
    <w:rsid w:val="00AB726C"/>
    <w:rsid w:val="00AD6E36"/>
    <w:rsid w:val="00AE521F"/>
    <w:rsid w:val="00AF2B49"/>
    <w:rsid w:val="00B23AFD"/>
    <w:rsid w:val="00B353A8"/>
    <w:rsid w:val="00B77166"/>
    <w:rsid w:val="00B877E2"/>
    <w:rsid w:val="00B9434D"/>
    <w:rsid w:val="00B975E6"/>
    <w:rsid w:val="00BC72D7"/>
    <w:rsid w:val="00C15FCD"/>
    <w:rsid w:val="00C86856"/>
    <w:rsid w:val="00D1032A"/>
    <w:rsid w:val="00D14293"/>
    <w:rsid w:val="00D2628A"/>
    <w:rsid w:val="00D64E09"/>
    <w:rsid w:val="00D871E7"/>
    <w:rsid w:val="00DB47A6"/>
    <w:rsid w:val="00E25094"/>
    <w:rsid w:val="00F57E5F"/>
    <w:rsid w:val="00F612E5"/>
    <w:rsid w:val="00F90502"/>
    <w:rsid w:val="00FB6F09"/>
    <w:rsid w:val="00FE0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EDCCB"/>
  <w15:chartTrackingRefBased/>
  <w15:docId w15:val="{4766C87C-8ABC-438A-B292-9D2BC79F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3D4C"/>
    <w:pPr>
      <w:spacing w:after="0" w:line="240" w:lineRule="auto"/>
    </w:pPr>
    <w:rPr>
      <w:rFonts w:ascii="Times New Roman" w:eastAsia="Times New Roman" w:hAnsi="Times New Roman" w:cs="Times New Roman"/>
      <w:sz w:val="24"/>
      <w:szCs w:val="24"/>
      <w:lang w:eastAsia="ru-RU"/>
    </w:rPr>
  </w:style>
  <w:style w:type="paragraph" w:styleId="3">
    <w:name w:val="heading 3"/>
    <w:basedOn w:val="a0"/>
    <w:link w:val="30"/>
    <w:uiPriority w:val="9"/>
    <w:qFormat/>
    <w:rsid w:val="005224B0"/>
    <w:pPr>
      <w:spacing w:before="300" w:after="150"/>
      <w:outlineLvl w:val="2"/>
    </w:pPr>
    <w:rPr>
      <w:rFonts w:ascii="inherit" w:hAnsi="inherit"/>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6D3D4C"/>
    <w:pPr>
      <w:tabs>
        <w:tab w:val="center" w:pos="4677"/>
        <w:tab w:val="right" w:pos="9355"/>
      </w:tabs>
    </w:pPr>
  </w:style>
  <w:style w:type="character" w:customStyle="1" w:styleId="a5">
    <w:name w:val="Нижний колонтитул Знак"/>
    <w:basedOn w:val="a1"/>
    <w:link w:val="a4"/>
    <w:uiPriority w:val="99"/>
    <w:rsid w:val="006D3D4C"/>
    <w:rPr>
      <w:rFonts w:ascii="Times New Roman" w:eastAsia="Times New Roman" w:hAnsi="Times New Roman" w:cs="Times New Roman"/>
      <w:sz w:val="24"/>
      <w:szCs w:val="24"/>
      <w:lang w:eastAsia="ru-RU"/>
    </w:rPr>
  </w:style>
  <w:style w:type="character" w:styleId="a6">
    <w:name w:val="page number"/>
    <w:basedOn w:val="a1"/>
    <w:rsid w:val="006D3D4C"/>
  </w:style>
  <w:style w:type="paragraph" w:styleId="a7">
    <w:name w:val="header"/>
    <w:basedOn w:val="a0"/>
    <w:link w:val="a8"/>
    <w:uiPriority w:val="99"/>
    <w:rsid w:val="006D3D4C"/>
    <w:pPr>
      <w:tabs>
        <w:tab w:val="center" w:pos="4677"/>
        <w:tab w:val="right" w:pos="9355"/>
      </w:tabs>
    </w:pPr>
  </w:style>
  <w:style w:type="character" w:customStyle="1" w:styleId="a8">
    <w:name w:val="Верхний колонтитул Знак"/>
    <w:basedOn w:val="a1"/>
    <w:link w:val="a7"/>
    <w:uiPriority w:val="99"/>
    <w:rsid w:val="006D3D4C"/>
    <w:rPr>
      <w:rFonts w:ascii="Times New Roman" w:eastAsia="Times New Roman" w:hAnsi="Times New Roman" w:cs="Times New Roman"/>
      <w:sz w:val="24"/>
      <w:szCs w:val="24"/>
      <w:lang w:eastAsia="ru-RU"/>
    </w:rPr>
  </w:style>
  <w:style w:type="character" w:styleId="a9">
    <w:name w:val="Hyperlink"/>
    <w:uiPriority w:val="99"/>
    <w:rsid w:val="006D3D4C"/>
    <w:rPr>
      <w:color w:val="0000FF"/>
      <w:u w:val="single"/>
    </w:rPr>
  </w:style>
  <w:style w:type="paragraph" w:styleId="aa">
    <w:name w:val="List Paragraph"/>
    <w:basedOn w:val="a0"/>
    <w:uiPriority w:val="34"/>
    <w:qFormat/>
    <w:rsid w:val="006D3D4C"/>
    <w:pPr>
      <w:ind w:left="720"/>
      <w:contextualSpacing/>
    </w:pPr>
  </w:style>
  <w:style w:type="paragraph" w:customStyle="1" w:styleId="a">
    <w:name w:val="Буллит"/>
    <w:basedOn w:val="a0"/>
    <w:link w:val="ab"/>
    <w:qFormat/>
    <w:rsid w:val="006D3D4C"/>
    <w:pPr>
      <w:numPr>
        <w:numId w:val="1"/>
      </w:numPr>
      <w:spacing w:before="120"/>
      <w:jc w:val="both"/>
      <w:outlineLvl w:val="1"/>
    </w:pPr>
    <w:rPr>
      <w:rFonts w:ascii="Arial" w:hAnsi="Arial"/>
      <w:sz w:val="22"/>
      <w:szCs w:val="22"/>
      <w:lang w:val="x-none" w:eastAsia="x-none"/>
    </w:rPr>
  </w:style>
  <w:style w:type="character" w:customStyle="1" w:styleId="ab">
    <w:name w:val="Буллит Знак"/>
    <w:link w:val="a"/>
    <w:rsid w:val="006D3D4C"/>
    <w:rPr>
      <w:rFonts w:ascii="Arial" w:eastAsia="Times New Roman" w:hAnsi="Arial" w:cs="Times New Roman"/>
      <w:lang w:val="x-none" w:eastAsia="x-none"/>
    </w:rPr>
  </w:style>
  <w:style w:type="paragraph" w:styleId="ac">
    <w:name w:val="Balloon Text"/>
    <w:basedOn w:val="a0"/>
    <w:link w:val="ad"/>
    <w:uiPriority w:val="99"/>
    <w:semiHidden/>
    <w:unhideWhenUsed/>
    <w:rsid w:val="00D871E7"/>
    <w:rPr>
      <w:rFonts w:ascii="Segoe UI" w:hAnsi="Segoe UI" w:cs="Segoe UI"/>
      <w:sz w:val="18"/>
      <w:szCs w:val="18"/>
    </w:rPr>
  </w:style>
  <w:style w:type="character" w:customStyle="1" w:styleId="ad">
    <w:name w:val="Текст выноски Знак"/>
    <w:basedOn w:val="a1"/>
    <w:link w:val="ac"/>
    <w:uiPriority w:val="99"/>
    <w:semiHidden/>
    <w:rsid w:val="00D871E7"/>
    <w:rPr>
      <w:rFonts w:ascii="Segoe UI" w:eastAsia="Times New Roman" w:hAnsi="Segoe UI" w:cs="Segoe UI"/>
      <w:sz w:val="18"/>
      <w:szCs w:val="18"/>
      <w:lang w:eastAsia="ru-RU"/>
    </w:rPr>
  </w:style>
  <w:style w:type="character" w:customStyle="1" w:styleId="30">
    <w:name w:val="Заголовок 3 Знак"/>
    <w:basedOn w:val="a1"/>
    <w:link w:val="3"/>
    <w:uiPriority w:val="9"/>
    <w:rsid w:val="005224B0"/>
    <w:rPr>
      <w:rFonts w:ascii="inherit" w:eastAsia="Times New Roman" w:hAnsi="inherit" w:cs="Times New Roman"/>
      <w:sz w:val="36"/>
      <w:szCs w:val="36"/>
      <w:lang w:eastAsia="ru-RU"/>
    </w:rPr>
  </w:style>
  <w:style w:type="character" w:styleId="ae">
    <w:name w:val="Strong"/>
    <w:basedOn w:val="a1"/>
    <w:uiPriority w:val="22"/>
    <w:qFormat/>
    <w:rsid w:val="00522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18599">
      <w:bodyDiv w:val="1"/>
      <w:marLeft w:val="240"/>
      <w:marRight w:val="240"/>
      <w:marTop w:val="240"/>
      <w:marBottom w:val="60"/>
      <w:divBdr>
        <w:top w:val="none" w:sz="0" w:space="0" w:color="auto"/>
        <w:left w:val="none" w:sz="0" w:space="0" w:color="auto"/>
        <w:bottom w:val="none" w:sz="0" w:space="0" w:color="auto"/>
        <w:right w:val="none" w:sz="0" w:space="0" w:color="auto"/>
      </w:divBdr>
      <w:divsChild>
        <w:div w:id="600646376">
          <w:marLeft w:val="0"/>
          <w:marRight w:val="0"/>
          <w:marTop w:val="0"/>
          <w:marBottom w:val="300"/>
          <w:divBdr>
            <w:top w:val="single" w:sz="6" w:space="0" w:color="auto"/>
            <w:left w:val="single" w:sz="6" w:space="0" w:color="auto"/>
            <w:bottom w:val="single" w:sz="6" w:space="0" w:color="auto"/>
            <w:right w:val="single" w:sz="6" w:space="0" w:color="auto"/>
          </w:divBdr>
          <w:divsChild>
            <w:div w:id="1849101401">
              <w:marLeft w:val="0"/>
              <w:marRight w:val="0"/>
              <w:marTop w:val="0"/>
              <w:marBottom w:val="0"/>
              <w:divBdr>
                <w:top w:val="none" w:sz="0" w:space="0" w:color="auto"/>
                <w:left w:val="none" w:sz="0" w:space="0" w:color="auto"/>
                <w:bottom w:val="single" w:sz="6" w:space="8" w:color="auto"/>
                <w:right w:val="none" w:sz="0" w:space="0" w:color="auto"/>
              </w:divBdr>
            </w:div>
            <w:div w:id="11993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yanos.slavnef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anos.slavneft.ru/files/PDO_211_RA_636609416177274633.zi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7</Pages>
  <Words>3005</Words>
  <Characters>17135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Цветова Анна Владимировна</dc:creator>
  <cp:keywords/>
  <dc:description/>
  <cp:lastModifiedBy>StepanovaOA</cp:lastModifiedBy>
  <cp:revision>17</cp:revision>
  <cp:lastPrinted>2018-02-28T07:42:00Z</cp:lastPrinted>
  <dcterms:created xsi:type="dcterms:W3CDTF">2018-04-24T14:19:00Z</dcterms:created>
  <dcterms:modified xsi:type="dcterms:W3CDTF">2018-05-03T07:56:00Z</dcterms:modified>
</cp:coreProperties>
</file>