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DE787F">
        <w:rPr>
          <w:rFonts w:ascii="Times New Roman" w:hAnsi="Times New Roman"/>
          <w:b/>
          <w:color w:val="FF0000"/>
          <w:sz w:val="24"/>
          <w:szCs w:val="24"/>
        </w:rPr>
        <w:t>ЗП009624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DE787F" w:rsidRPr="00620607">
        <w:rPr>
          <w:rFonts w:ascii="Times New Roman" w:hAnsi="Times New Roman"/>
          <w:b/>
          <w:color w:val="FF0000"/>
          <w:sz w:val="20"/>
          <w:szCs w:val="20"/>
        </w:rPr>
        <w:t>Поставка емкотного оборудования для установок ЭЛОУ_АТ-4, Битумная, Изомалк ПАО "Славнефть-ЯНОС"</w:t>
      </w:r>
      <w:r w:rsidR="00DE787F">
        <w:rPr>
          <w:rFonts w:ascii="Times New Roman" w:hAnsi="Times New Roman"/>
          <w:b/>
          <w:color w:val="FF0000"/>
          <w:sz w:val="20"/>
          <w:szCs w:val="20"/>
        </w:rPr>
        <w:t>.</w:t>
      </w:r>
      <w:bookmarkStart w:id="0" w:name="_GoBack"/>
      <w:bookmarkEnd w:id="0"/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DE787F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«Славнефть-ЯНОС». ПДО №506</w:t>
      </w:r>
      <w:r w:rsidR="00584286">
        <w:rPr>
          <w:rFonts w:ascii="Segoe UI" w:eastAsia="Times New Roman" w:hAnsi="Segoe UI" w:cs="Segoe UI"/>
          <w:sz w:val="20"/>
          <w:szCs w:val="20"/>
          <w:lang w:eastAsia="ru-RU"/>
        </w:rPr>
        <w:t>-СС-2020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C550C"/>
    <w:rsid w:val="003A25D6"/>
    <w:rsid w:val="00422B5A"/>
    <w:rsid w:val="00445027"/>
    <w:rsid w:val="00584286"/>
    <w:rsid w:val="00865065"/>
    <w:rsid w:val="00A57822"/>
    <w:rsid w:val="00AB71DC"/>
    <w:rsid w:val="00AC6817"/>
    <w:rsid w:val="00BB4D93"/>
    <w:rsid w:val="00D04857"/>
    <w:rsid w:val="00DD606D"/>
    <w:rsid w:val="00DE787F"/>
    <w:rsid w:val="00E02AE6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3ED5C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5</cp:revision>
  <dcterms:created xsi:type="dcterms:W3CDTF">2019-12-27T08:39:00Z</dcterms:created>
  <dcterms:modified xsi:type="dcterms:W3CDTF">2020-09-15T07:18:00Z</dcterms:modified>
</cp:coreProperties>
</file>