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E19AE">
        <w:rPr>
          <w:b/>
          <w:sz w:val="26"/>
          <w:szCs w:val="26"/>
        </w:rPr>
        <w:tab/>
      </w:r>
      <w:r w:rsidR="003E19AE">
        <w:rPr>
          <w:b/>
          <w:sz w:val="26"/>
          <w:szCs w:val="26"/>
        </w:rPr>
        <w:tab/>
      </w:r>
      <w:r w:rsidR="003E19AE">
        <w:rPr>
          <w:b/>
          <w:sz w:val="26"/>
          <w:szCs w:val="26"/>
        </w:rPr>
        <w:tab/>
      </w:r>
      <w:r w:rsidR="003E19AE">
        <w:rPr>
          <w:b/>
          <w:sz w:val="26"/>
          <w:szCs w:val="26"/>
        </w:rPr>
        <w:tab/>
        <w:t>24 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3E19AE" w:rsidRPr="003E19AE">
              <w:t>поставку автомобилей Mercedes-Benz для цеха № 20, № 23</w:t>
            </w:r>
            <w:r w:rsidR="00094B6F">
              <w:t xml:space="preserve"> </w:t>
            </w:r>
            <w:r w:rsidRPr="00912D34">
              <w:t>(ПДО №</w:t>
            </w:r>
            <w:r w:rsidR="003E19AE">
              <w:t>204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3E19AE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3E19AE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3E19AE">
              <w:t>поставку автомобилей Mercedes-Benz для цеха № 20, № 23</w:t>
            </w:r>
            <w:bookmarkStart w:id="3" w:name="_GoBack"/>
            <w:bookmarkEnd w:id="3"/>
            <w:r>
              <w:rPr>
                <w:color w:val="000000"/>
              </w:rPr>
              <w:t xml:space="preserve"> (ПДО №204-СС-2016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9AE" w:rsidRPr="003E19AE" w:rsidRDefault="00C007EA" w:rsidP="003E19A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3E19AE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3E19AE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3E19AE">
              <w:rPr>
                <w:rFonts w:ascii="Times New Roman" w:hAnsi="Times New Roman"/>
                <w:sz w:val="24"/>
                <w:szCs w:val="24"/>
              </w:rPr>
              <w:t>а</w:t>
            </w:r>
            <w:r w:rsidRPr="003E1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3E19AE">
              <w:rPr>
                <w:rFonts w:ascii="Times New Roman" w:hAnsi="Times New Roman"/>
                <w:sz w:val="24"/>
                <w:szCs w:val="24"/>
              </w:rPr>
              <w:t>на</w:t>
            </w:r>
            <w:r w:rsidR="003E19AE" w:rsidRPr="003E1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9AE" w:rsidRPr="003E19AE">
              <w:rPr>
                <w:rFonts w:ascii="Times New Roman" w:hAnsi="Times New Roman"/>
                <w:sz w:val="24"/>
                <w:szCs w:val="24"/>
              </w:rPr>
              <w:t>на поставку</w:t>
            </w:r>
            <w:r w:rsidR="00035662" w:rsidRPr="003E1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9AE" w:rsidRPr="003E19AE">
              <w:rPr>
                <w:rFonts w:ascii="Times New Roman" w:hAnsi="Times New Roman"/>
                <w:sz w:val="24"/>
                <w:szCs w:val="24"/>
              </w:rPr>
              <w:t>автомобилей Mercedes-Benz для цеха № 20, № 23 на условиях, указанных в сводной таблице Оферт следующего Претендента:</w:t>
            </w:r>
          </w:p>
          <w:p w:rsidR="003E19AE" w:rsidRPr="003E19AE" w:rsidRDefault="003E19AE" w:rsidP="003E19AE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E19AE">
              <w:rPr>
                <w:rFonts w:ascii="Times New Roman" w:hAnsi="Times New Roman"/>
                <w:sz w:val="24"/>
                <w:szCs w:val="24"/>
              </w:rPr>
              <w:t xml:space="preserve">• по позиции 2 - АО «Авилон АГ» </w:t>
            </w:r>
          </w:p>
          <w:p w:rsidR="0027590D" w:rsidRPr="00620C62" w:rsidRDefault="003E19AE" w:rsidP="003E19A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3E19A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E19AE">
              <w:rPr>
                <w:rFonts w:ascii="Times New Roman" w:hAnsi="Times New Roman"/>
                <w:sz w:val="24"/>
                <w:szCs w:val="24"/>
              </w:rPr>
              <w:t>• по позиции 1 - признать тендер несостоявшимся.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3E19A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2017-11-15T10:59:00Z</dcterms:modified>
</cp:coreProperties>
</file>