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30F23">
        <w:rPr>
          <w:rFonts w:ascii="Times New Roman" w:hAnsi="Times New Roman"/>
          <w:b/>
          <w:color w:val="FF0000"/>
          <w:sz w:val="24"/>
          <w:szCs w:val="24"/>
        </w:rPr>
        <w:t>ЗП111337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67BFC" w:rsidRPr="009605DB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630F23" w:rsidRPr="00630F23">
        <w:rPr>
          <w:rFonts w:ascii="Times New Roman" w:hAnsi="Times New Roman"/>
          <w:b/>
          <w:color w:val="FF0000"/>
          <w:sz w:val="20"/>
          <w:szCs w:val="20"/>
        </w:rPr>
        <w:t>грузоподъемных механизмов для нужд                                  ПАО «</w:t>
      </w:r>
      <w:proofErr w:type="spellStart"/>
      <w:r w:rsidR="00630F23" w:rsidRPr="00630F2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630F23" w:rsidRPr="00630F23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630F23">
        <w:rPr>
          <w:rFonts w:ascii="Segoe UI" w:eastAsia="Times New Roman" w:hAnsi="Segoe UI" w:cs="Segoe UI"/>
          <w:sz w:val="20"/>
          <w:szCs w:val="20"/>
          <w:lang w:eastAsia="ru-RU"/>
        </w:rPr>
        <w:t>593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4286"/>
    <w:rsid w:val="00630F23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198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2021-11-10T11:55:00Z</dcterms:modified>
</cp:coreProperties>
</file>