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A1C41" w:rsidRPr="009A1C41">
        <w:rPr>
          <w:rFonts w:ascii="Times New Roman" w:hAnsi="Times New Roman"/>
          <w:b/>
          <w:color w:val="FF0000"/>
          <w:sz w:val="24"/>
          <w:szCs w:val="24"/>
        </w:rPr>
        <w:t>ЗП008563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A1C41" w:rsidRPr="00BF49C3">
        <w:rPr>
          <w:rFonts w:ascii="Times New Roman" w:hAnsi="Times New Roman"/>
          <w:b/>
          <w:color w:val="FF0000"/>
          <w:sz w:val="20"/>
          <w:szCs w:val="20"/>
        </w:rPr>
        <w:t>Поставка задвижек и клапанов КОП для цеха №1 ПАО "</w:t>
      </w:r>
      <w:proofErr w:type="spellStart"/>
      <w:r w:rsidR="009A1C41" w:rsidRPr="00BF49C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9A1C41" w:rsidRPr="00BF49C3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A1C4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№426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865065"/>
    <w:rsid w:val="009A1C41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596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2020-08-19T12:28:00Z</dcterms:modified>
</cp:coreProperties>
</file>