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3F4266" w:rsidRPr="003F4266">
        <w:rPr>
          <w:rFonts w:ascii="Times New Roman" w:hAnsi="Times New Roman"/>
          <w:b/>
          <w:color w:val="FF0000"/>
          <w:sz w:val="24"/>
          <w:szCs w:val="24"/>
        </w:rPr>
        <w:t>ЗП910073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3F4266" w:rsidRPr="003F4266">
        <w:rPr>
          <w:b/>
        </w:rPr>
        <w:t xml:space="preserve">насосных агрегатов для КМ-2 ПАО Славнефть-ЯНОС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F426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№478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865065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18E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2019-02-07T12:42:00Z</dcterms:created>
  <dcterms:modified xsi:type="dcterms:W3CDTF">2019-10-03T13:36:00Z</dcterms:modified>
</cp:coreProperties>
</file>