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77CD9">
        <w:rPr>
          <w:rFonts w:ascii="Times New Roman" w:hAnsi="Times New Roman"/>
          <w:b/>
          <w:color w:val="FF0000"/>
          <w:sz w:val="24"/>
          <w:szCs w:val="24"/>
        </w:rPr>
        <w:t>ЗП010634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B77CD9" w:rsidRPr="00B77CD9">
        <w:rPr>
          <w:rFonts w:ascii="Times New Roman" w:hAnsi="Times New Roman"/>
          <w:b/>
          <w:color w:val="FF0000"/>
          <w:sz w:val="20"/>
          <w:szCs w:val="20"/>
        </w:rPr>
        <w:t>горелок для установки Гидрокрекинг                                     ПАО «Славнефть-ЯНОС».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77CD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№551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77CD9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B22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2020-10-15T11:41:00Z</dcterms:modified>
</cp:coreProperties>
</file>